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23DD6A" w14:textId="7BD358E0" w:rsidR="00B44493" w:rsidRPr="007365E5" w:rsidRDefault="00014ADB" w:rsidP="007365E5">
      <w:pPr>
        <w:jc w:val="center"/>
        <w:rPr>
          <w:b/>
        </w:rPr>
      </w:pPr>
      <w:r>
        <w:rPr>
          <w:b/>
        </w:rPr>
        <w:t xml:space="preserve"> </w:t>
      </w:r>
      <w:proofErr w:type="spellStart"/>
      <w:r w:rsidR="007365E5" w:rsidRPr="007365E5">
        <w:rPr>
          <w:b/>
        </w:rPr>
        <w:t>Foodprint</w:t>
      </w:r>
      <w:proofErr w:type="spellEnd"/>
      <w:r w:rsidR="007B21EE">
        <w:rPr>
          <w:b/>
        </w:rPr>
        <w:t>:</w:t>
      </w:r>
    </w:p>
    <w:p w14:paraId="44F2165B" w14:textId="1EC784AA" w:rsidR="007365E5" w:rsidRDefault="007365E5" w:rsidP="004C1CCA">
      <w:pPr>
        <w:jc w:val="center"/>
        <w:rPr>
          <w:b/>
        </w:rPr>
      </w:pPr>
      <w:r w:rsidRPr="007365E5">
        <w:rPr>
          <w:b/>
        </w:rPr>
        <w:t xml:space="preserve">Understanding Connections Between </w:t>
      </w:r>
      <w:r>
        <w:rPr>
          <w:b/>
        </w:rPr>
        <w:t>F</w:t>
      </w:r>
      <w:r w:rsidR="004C1CCA">
        <w:rPr>
          <w:b/>
        </w:rPr>
        <w:t xml:space="preserve">ood and </w:t>
      </w:r>
      <w:r w:rsidR="003D714C">
        <w:rPr>
          <w:b/>
        </w:rPr>
        <w:t>the</w:t>
      </w:r>
      <w:r w:rsidR="004C1CCA">
        <w:rPr>
          <w:b/>
        </w:rPr>
        <w:t xml:space="preserve"> Environment</w:t>
      </w:r>
    </w:p>
    <w:p w14:paraId="16507BA6" w14:textId="77777777" w:rsidR="00B44493" w:rsidRDefault="007365E5" w:rsidP="007365E5">
      <w:pPr>
        <w:jc w:val="center"/>
        <w:rPr>
          <w:b/>
        </w:rPr>
      </w:pPr>
      <w:r>
        <w:rPr>
          <w:b/>
        </w:rPr>
        <w:t xml:space="preserve">Session </w:t>
      </w:r>
      <w:r w:rsidR="00B44493" w:rsidRPr="007365E5">
        <w:rPr>
          <w:b/>
        </w:rPr>
        <w:t>1:</w:t>
      </w:r>
      <w:r w:rsidRPr="007365E5">
        <w:rPr>
          <w:b/>
        </w:rPr>
        <w:t xml:space="preserve"> Planetary Boundaries</w:t>
      </w:r>
    </w:p>
    <w:p w14:paraId="28A459EF" w14:textId="77777777" w:rsidR="007365E5" w:rsidRPr="007365E5" w:rsidRDefault="0026021A" w:rsidP="0026021A">
      <w:pPr>
        <w:tabs>
          <w:tab w:val="left" w:pos="1665"/>
          <w:tab w:val="center" w:pos="4680"/>
        </w:tabs>
        <w:rPr>
          <w:b/>
        </w:rPr>
      </w:pPr>
      <w:r>
        <w:rPr>
          <w:b/>
        </w:rPr>
        <w:tab/>
      </w:r>
      <w:r>
        <w:rPr>
          <w:b/>
        </w:rPr>
        <w:tab/>
      </w:r>
      <w:r w:rsidR="007365E5">
        <w:rPr>
          <w:b/>
        </w:rPr>
        <w:t>Class Plan</w:t>
      </w:r>
    </w:p>
    <w:p w14:paraId="441AFC5E" w14:textId="77777777" w:rsidR="00B44493" w:rsidRDefault="00B44493" w:rsidP="00B44493"/>
    <w:p w14:paraId="5A50741E" w14:textId="60B13F7B" w:rsidR="00B44493" w:rsidRDefault="00B44493" w:rsidP="00B44493">
      <w:r w:rsidRPr="002478D3">
        <w:rPr>
          <w:b/>
        </w:rPr>
        <w:t>Dietary Surveys</w:t>
      </w:r>
      <w:r>
        <w:t xml:space="preserve"> (</w:t>
      </w:r>
      <w:r w:rsidR="003B4255">
        <w:t>10</w:t>
      </w:r>
      <w:r>
        <w:t xml:space="preserve"> min)</w:t>
      </w:r>
    </w:p>
    <w:p w14:paraId="5B839829" w14:textId="77777777" w:rsidR="00B44493" w:rsidRDefault="00B44493" w:rsidP="002478D3">
      <w:pPr>
        <w:spacing w:before="240"/>
      </w:pPr>
      <w:r w:rsidRPr="002478D3">
        <w:rPr>
          <w:b/>
        </w:rPr>
        <w:t>Introductions</w:t>
      </w:r>
      <w:r>
        <w:t xml:space="preserve"> (10 min</w:t>
      </w:r>
      <w:r w:rsidR="002478D3">
        <w:t>)</w:t>
      </w:r>
    </w:p>
    <w:p w14:paraId="627140FF" w14:textId="77777777" w:rsidR="00B44493" w:rsidRPr="00532D1B" w:rsidRDefault="00B44493" w:rsidP="00B44493">
      <w:pPr>
        <w:ind w:firstLine="720"/>
        <w:rPr>
          <w:b/>
        </w:rPr>
      </w:pPr>
      <w:r w:rsidRPr="00532D1B">
        <w:rPr>
          <w:b/>
        </w:rPr>
        <w:t>What lead you to take the class?</w:t>
      </w:r>
    </w:p>
    <w:p w14:paraId="2DD76A41" w14:textId="77777777" w:rsidR="00B44493" w:rsidRDefault="00B44493" w:rsidP="00B44493"/>
    <w:p w14:paraId="3C13FD81" w14:textId="77777777" w:rsidR="002478D3" w:rsidRPr="002478D3" w:rsidRDefault="002478D3" w:rsidP="00B44493">
      <w:pPr>
        <w:rPr>
          <w:b/>
        </w:rPr>
      </w:pPr>
      <w:r w:rsidRPr="002478D3">
        <w:rPr>
          <w:b/>
        </w:rPr>
        <w:t>Slides/Discussion</w:t>
      </w:r>
      <w:r w:rsidR="004C1CCA">
        <w:rPr>
          <w:b/>
        </w:rPr>
        <w:t>:</w:t>
      </w:r>
      <w:r>
        <w:rPr>
          <w:b/>
        </w:rPr>
        <w:t xml:space="preserve"> </w:t>
      </w:r>
      <w:r w:rsidRPr="002478D3">
        <w:t>(30 min)</w:t>
      </w:r>
    </w:p>
    <w:p w14:paraId="65F1190D" w14:textId="77777777" w:rsidR="002478D3" w:rsidRDefault="002478D3" w:rsidP="00B44493"/>
    <w:p w14:paraId="6D5AE3BB" w14:textId="77777777" w:rsidR="00B44493" w:rsidRDefault="00B44493" w:rsidP="00B44493">
      <w:r w:rsidRPr="00141D3A">
        <w:rPr>
          <w:b/>
        </w:rPr>
        <w:t>Learning outcomes</w:t>
      </w:r>
      <w:r w:rsidR="004C1CCA">
        <w:t>.</w:t>
      </w:r>
    </w:p>
    <w:p w14:paraId="52DF7F3C" w14:textId="77777777" w:rsidR="00B44493" w:rsidRDefault="00B44493" w:rsidP="00B44493">
      <w:r>
        <w:t>After this class you will be able to:</w:t>
      </w:r>
    </w:p>
    <w:p w14:paraId="6320F5D7" w14:textId="77777777" w:rsidR="00B44493" w:rsidRDefault="00B44493" w:rsidP="00B44493">
      <w:r>
        <w:tab/>
        <w:t>Describe the planetary boundaries.</w:t>
      </w:r>
    </w:p>
    <w:p w14:paraId="0284192B" w14:textId="08C387F7" w:rsidR="00B44493" w:rsidRDefault="00B44493" w:rsidP="00B44493">
      <w:r>
        <w:tab/>
        <w:t>Consider how food systems are connected to them.</w:t>
      </w:r>
    </w:p>
    <w:p w14:paraId="20C634DB" w14:textId="355EC5B8" w:rsidR="00B44493" w:rsidRDefault="00C42159" w:rsidP="00B44493">
      <w:r>
        <w:tab/>
        <w:t>Describe the recently proposed planetary health diet.</w:t>
      </w:r>
    </w:p>
    <w:p w14:paraId="0FD3EC01" w14:textId="77777777" w:rsidR="00C42159" w:rsidRDefault="00C42159" w:rsidP="00B44493"/>
    <w:p w14:paraId="6EE66BCE" w14:textId="4D385014" w:rsidR="00B44493" w:rsidRDefault="00B44493" w:rsidP="00B44493">
      <w:r w:rsidRPr="00141D3A">
        <w:rPr>
          <w:b/>
        </w:rPr>
        <w:t>Planetary boundaries concept and overview of connections to food.</w:t>
      </w:r>
      <w:r>
        <w:t xml:space="preserve"> (</w:t>
      </w:r>
      <w:proofErr w:type="gramStart"/>
      <w:r w:rsidR="00C42159">
        <w:t>3</w:t>
      </w:r>
      <w:r>
        <w:t>0  min</w:t>
      </w:r>
      <w:proofErr w:type="gramEnd"/>
      <w:r>
        <w:t>)</w:t>
      </w:r>
    </w:p>
    <w:p w14:paraId="18C2C229" w14:textId="151AFCE2" w:rsidR="002478D3" w:rsidRDefault="002478D3" w:rsidP="00B44493"/>
    <w:p w14:paraId="47641C3A" w14:textId="0A26082C" w:rsidR="007D5497" w:rsidRPr="007D5497" w:rsidRDefault="007D5497" w:rsidP="00B44493">
      <w:pPr>
        <w:rPr>
          <w:b/>
          <w:u w:val="single"/>
        </w:rPr>
      </w:pPr>
      <w:r w:rsidRPr="007D5497">
        <w:rPr>
          <w:b/>
          <w:u w:val="single"/>
        </w:rPr>
        <w:t xml:space="preserve">Slide 1. </w:t>
      </w:r>
    </w:p>
    <w:p w14:paraId="39A5A474" w14:textId="6B9E593B" w:rsidR="00B44493" w:rsidRPr="00532D1B" w:rsidRDefault="007D5497" w:rsidP="007D5497">
      <w:r w:rsidRPr="007D5497">
        <w:rPr>
          <w:noProof/>
        </w:rPr>
        <w:drawing>
          <wp:anchor distT="0" distB="0" distL="114300" distR="114300" simplePos="0" relativeHeight="251663360" behindDoc="1" locked="0" layoutInCell="1" allowOverlap="1" wp14:anchorId="16C5448F" wp14:editId="31431F71">
            <wp:simplePos x="0" y="0"/>
            <wp:positionH relativeFrom="column">
              <wp:posOffset>0</wp:posOffset>
            </wp:positionH>
            <wp:positionV relativeFrom="paragraph">
              <wp:posOffset>3175</wp:posOffset>
            </wp:positionV>
            <wp:extent cx="2007571" cy="1189529"/>
            <wp:effectExtent l="0" t="0" r="0" b="4445"/>
            <wp:wrapTight wrapText="bothSides">
              <wp:wrapPolygon edited="0">
                <wp:start x="0" y="0"/>
                <wp:lineTo x="0" y="21450"/>
                <wp:lineTo x="21457" y="21450"/>
                <wp:lineTo x="2145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07571" cy="1189529"/>
                    </a:xfrm>
                    <a:prstGeom prst="rect">
                      <a:avLst/>
                    </a:prstGeom>
                  </pic:spPr>
                </pic:pic>
              </a:graphicData>
            </a:graphic>
            <wp14:sizeRelH relativeFrom="page">
              <wp14:pctWidth>0</wp14:pctWidth>
            </wp14:sizeRelH>
            <wp14:sizeRelV relativeFrom="page">
              <wp14:pctHeight>0</wp14:pctHeight>
            </wp14:sizeRelV>
          </wp:anchor>
        </w:drawing>
      </w:r>
      <w:r>
        <w:rPr>
          <w:b/>
        </w:rPr>
        <w:t>While showing slide 1, you can ask the class</w:t>
      </w:r>
      <w:r w:rsidR="00B44493" w:rsidRPr="007D5497">
        <w:rPr>
          <w:b/>
        </w:rPr>
        <w:t>:</w:t>
      </w:r>
      <w:r w:rsidR="00B44493">
        <w:t xml:space="preserve">  </w:t>
      </w:r>
      <w:r w:rsidR="00B44493" w:rsidRPr="007D5497">
        <w:rPr>
          <w:b/>
        </w:rPr>
        <w:t>What are some environmental challenges we face?</w:t>
      </w:r>
    </w:p>
    <w:p w14:paraId="65663865" w14:textId="1692ECF6" w:rsidR="00963E6E" w:rsidRDefault="00963E6E" w:rsidP="0026021A">
      <w:pPr>
        <w:pStyle w:val="ListParagraph"/>
        <w:ind w:left="1080"/>
      </w:pPr>
    </w:p>
    <w:p w14:paraId="1D994713" w14:textId="1C48761A" w:rsidR="007D5497" w:rsidRDefault="007D5497" w:rsidP="0026021A">
      <w:pPr>
        <w:pStyle w:val="ListParagraph"/>
        <w:ind w:left="1080"/>
      </w:pPr>
    </w:p>
    <w:p w14:paraId="22E780E3" w14:textId="26485C35" w:rsidR="007D5497" w:rsidRDefault="007D5497" w:rsidP="0026021A">
      <w:pPr>
        <w:pStyle w:val="ListParagraph"/>
        <w:ind w:left="1080"/>
      </w:pPr>
    </w:p>
    <w:p w14:paraId="41062BA1" w14:textId="34D225E5" w:rsidR="007D5497" w:rsidRDefault="007D5497" w:rsidP="0026021A">
      <w:pPr>
        <w:pStyle w:val="ListParagraph"/>
        <w:ind w:left="1080"/>
      </w:pPr>
    </w:p>
    <w:p w14:paraId="7D048699" w14:textId="31AC9591" w:rsidR="007D5497" w:rsidRDefault="007D5497" w:rsidP="0026021A">
      <w:pPr>
        <w:pStyle w:val="ListParagraph"/>
        <w:ind w:left="1080"/>
      </w:pPr>
    </w:p>
    <w:p w14:paraId="44F2AA6D" w14:textId="70BF4F29" w:rsidR="007D5497" w:rsidRPr="007D5497" w:rsidRDefault="007D5497" w:rsidP="007D5497">
      <w:pPr>
        <w:pStyle w:val="ListParagraph"/>
        <w:ind w:left="0"/>
        <w:rPr>
          <w:b/>
          <w:u w:val="single"/>
        </w:rPr>
      </w:pPr>
      <w:r w:rsidRPr="007D5497">
        <w:rPr>
          <w:b/>
          <w:u w:val="single"/>
        </w:rPr>
        <w:t>Slide 2.</w:t>
      </w:r>
    </w:p>
    <w:p w14:paraId="6F7139D5" w14:textId="7D823D90" w:rsidR="007D5497" w:rsidRDefault="00F93D8B" w:rsidP="007D5497">
      <w:r w:rsidRPr="00F93D8B">
        <w:rPr>
          <w:noProof/>
        </w:rPr>
        <w:drawing>
          <wp:anchor distT="0" distB="0" distL="114300" distR="114300" simplePos="0" relativeHeight="251667456" behindDoc="1" locked="0" layoutInCell="1" allowOverlap="1" wp14:anchorId="05D78B8D" wp14:editId="57684880">
            <wp:simplePos x="0" y="0"/>
            <wp:positionH relativeFrom="column">
              <wp:posOffset>-118</wp:posOffset>
            </wp:positionH>
            <wp:positionV relativeFrom="paragraph">
              <wp:posOffset>189352</wp:posOffset>
            </wp:positionV>
            <wp:extent cx="2094815" cy="1343278"/>
            <wp:effectExtent l="0" t="0" r="1270" b="3175"/>
            <wp:wrapTight wrapText="bothSides">
              <wp:wrapPolygon edited="0">
                <wp:start x="0" y="0"/>
                <wp:lineTo x="0" y="21447"/>
                <wp:lineTo x="21482" y="21447"/>
                <wp:lineTo x="2148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94815" cy="1343278"/>
                    </a:xfrm>
                    <a:prstGeom prst="rect">
                      <a:avLst/>
                    </a:prstGeom>
                  </pic:spPr>
                </pic:pic>
              </a:graphicData>
            </a:graphic>
            <wp14:sizeRelH relativeFrom="page">
              <wp14:pctWidth>0</wp14:pctWidth>
            </wp14:sizeRelH>
            <wp14:sizeRelV relativeFrom="page">
              <wp14:pctHeight>0</wp14:pctHeight>
            </wp14:sizeRelV>
          </wp:anchor>
        </w:drawing>
      </w:r>
    </w:p>
    <w:p w14:paraId="22A2D0BC" w14:textId="2A1AD12D" w:rsidR="002478D3" w:rsidRDefault="002478D3" w:rsidP="007D5497">
      <w:pPr>
        <w:pStyle w:val="ListParagraph"/>
        <w:ind w:left="0"/>
      </w:pPr>
      <w:r>
        <w:t>After having individuals or small groups speak up on challenges we face, show the planetary boundaries</w:t>
      </w:r>
      <w:r w:rsidR="00B44493">
        <w:t xml:space="preserve"> diagram</w:t>
      </w:r>
      <w:r>
        <w:t xml:space="preserve"> as one example of how to think about these ideas.  </w:t>
      </w:r>
      <w:r w:rsidR="0026021A">
        <w:t xml:space="preserve">Describe that this diagram was the result of a group of interdisciplinary scientists working together on a framework for taking care of the biosphere.  </w:t>
      </w:r>
      <w:r>
        <w:t xml:space="preserve">Most of the things the students will have named will likely be on the graph in some way, or they may have conceptualized their answers in different, but also valid, ways. </w:t>
      </w:r>
    </w:p>
    <w:p w14:paraId="61D7784C" w14:textId="222EEA5B" w:rsidR="00354AB5" w:rsidRDefault="00354AB5" w:rsidP="007D5497">
      <w:pPr>
        <w:pStyle w:val="ListParagraph"/>
        <w:ind w:left="0"/>
      </w:pPr>
    </w:p>
    <w:p w14:paraId="7CE16A5D" w14:textId="0880C7A2" w:rsidR="00354AB5" w:rsidRDefault="007D5497" w:rsidP="007D5497">
      <w:pPr>
        <w:pStyle w:val="ListParagraph"/>
        <w:ind w:left="0"/>
      </w:pPr>
      <w:r>
        <w:t>Because we use this graph throughout the whole class, you’ll want to t</w:t>
      </w:r>
      <w:r w:rsidR="00354AB5">
        <w:t>ake</w:t>
      </w:r>
      <w:r>
        <w:t xml:space="preserve"> some</w:t>
      </w:r>
      <w:r w:rsidR="00354AB5">
        <w:t xml:space="preserve"> time to describe </w:t>
      </w:r>
      <w:r>
        <w:t>it</w:t>
      </w:r>
      <w:r w:rsidR="00354AB5">
        <w:t>—how each slice of the pie is actually a quantitative graph with 0 at the center, and the appropriate units for each boundary.  Scales have been adjusted so the safe limit (the boundary) falls along the blue circle.  For details, please see Section 3 of the reader.</w:t>
      </w:r>
    </w:p>
    <w:p w14:paraId="58AA3447" w14:textId="159A44A4" w:rsidR="00354AB5" w:rsidRDefault="00354AB5" w:rsidP="007D5497">
      <w:pPr>
        <w:pStyle w:val="ListParagraph"/>
        <w:ind w:left="0"/>
      </w:pPr>
    </w:p>
    <w:p w14:paraId="6F6F0ACC" w14:textId="20A633F7" w:rsidR="00BE6C71" w:rsidRDefault="00BE6C71" w:rsidP="00BE6C71">
      <w:pPr>
        <w:rPr>
          <w:b/>
        </w:rPr>
      </w:pPr>
      <w:r>
        <w:t>Source for figure: Steffen et al. 2015</w:t>
      </w:r>
    </w:p>
    <w:p w14:paraId="4698CFF7" w14:textId="77777777" w:rsidR="00BE6C71" w:rsidRDefault="00BE6C71" w:rsidP="007D5497">
      <w:pPr>
        <w:pStyle w:val="ListParagraph"/>
        <w:ind w:left="0"/>
      </w:pPr>
    </w:p>
    <w:p w14:paraId="20ADC327" w14:textId="537CF913" w:rsidR="002478D3" w:rsidRPr="007D5497" w:rsidRDefault="0026021A" w:rsidP="007D5497">
      <w:pPr>
        <w:pStyle w:val="ListParagraph"/>
        <w:ind w:left="0"/>
        <w:rPr>
          <w:b/>
        </w:rPr>
      </w:pPr>
      <w:r w:rsidRPr="0026021A">
        <w:rPr>
          <w:b/>
        </w:rPr>
        <w:t>Novel Entities</w:t>
      </w:r>
      <w:r w:rsidR="007D5497">
        <w:rPr>
          <w:b/>
        </w:rPr>
        <w:t xml:space="preserve">: </w:t>
      </w:r>
      <w:r w:rsidR="002478D3">
        <w:t>Note that the newer version of the planetary boundaries graph has a space for emerging contaminants—called “novel entities-- acknowledging that there are challenges we are just learning about or have yet to discover.</w:t>
      </w:r>
    </w:p>
    <w:p w14:paraId="452481F7" w14:textId="7668AAF9" w:rsidR="002478D3" w:rsidRDefault="002478D3" w:rsidP="007D5497">
      <w:pPr>
        <w:pStyle w:val="ListParagraph"/>
        <w:ind w:left="0"/>
        <w:rPr>
          <w:b/>
        </w:rPr>
      </w:pPr>
      <w:r w:rsidRPr="00532D1B">
        <w:rPr>
          <w:b/>
        </w:rPr>
        <w:t>Brainstorm: What are some thoughts about “novel entities”?</w:t>
      </w:r>
    </w:p>
    <w:p w14:paraId="01EC703B" w14:textId="7C6C21BE" w:rsidR="00354AB5" w:rsidRDefault="00354AB5" w:rsidP="007D5497">
      <w:pPr>
        <w:pStyle w:val="ListParagraph"/>
        <w:ind w:left="0"/>
        <w:rPr>
          <w:b/>
        </w:rPr>
      </w:pPr>
      <w:r>
        <w:rPr>
          <w:b/>
        </w:rPr>
        <w:t>(Antibiotic resistance genes could be considered here.)</w:t>
      </w:r>
    </w:p>
    <w:p w14:paraId="00C969A8" w14:textId="5B57800A" w:rsidR="00354AB5" w:rsidRDefault="00354AB5" w:rsidP="007D5497">
      <w:pPr>
        <w:rPr>
          <w:b/>
        </w:rPr>
      </w:pPr>
    </w:p>
    <w:p w14:paraId="46D7EFF3" w14:textId="5829FB61" w:rsidR="007D5497" w:rsidRPr="007D5497" w:rsidRDefault="007D5497" w:rsidP="007D5497">
      <w:pPr>
        <w:rPr>
          <w:b/>
          <w:u w:val="single"/>
        </w:rPr>
      </w:pPr>
      <w:r w:rsidRPr="007D5497">
        <w:rPr>
          <w:b/>
          <w:u w:val="single"/>
        </w:rPr>
        <w:t>Slide 3.</w:t>
      </w:r>
    </w:p>
    <w:p w14:paraId="5D9DA64E" w14:textId="474F32C3" w:rsidR="007D5497" w:rsidRDefault="007D5497" w:rsidP="007D5497">
      <w:pPr>
        <w:rPr>
          <w:b/>
        </w:rPr>
      </w:pPr>
      <w:r w:rsidRPr="00354AB5">
        <w:rPr>
          <w:b/>
          <w:noProof/>
        </w:rPr>
        <w:drawing>
          <wp:anchor distT="0" distB="0" distL="114300" distR="114300" simplePos="0" relativeHeight="251659264" behindDoc="1" locked="0" layoutInCell="1" allowOverlap="1" wp14:anchorId="72C0FAB3" wp14:editId="1A9EF4D9">
            <wp:simplePos x="0" y="0"/>
            <wp:positionH relativeFrom="column">
              <wp:posOffset>0</wp:posOffset>
            </wp:positionH>
            <wp:positionV relativeFrom="paragraph">
              <wp:posOffset>186055</wp:posOffset>
            </wp:positionV>
            <wp:extent cx="1920875" cy="1189355"/>
            <wp:effectExtent l="0" t="0" r="0" b="0"/>
            <wp:wrapTight wrapText="bothSides">
              <wp:wrapPolygon edited="0">
                <wp:start x="0" y="0"/>
                <wp:lineTo x="0" y="21219"/>
                <wp:lineTo x="21421" y="21219"/>
                <wp:lineTo x="2142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0875" cy="1189355"/>
                    </a:xfrm>
                    <a:prstGeom prst="rect">
                      <a:avLst/>
                    </a:prstGeom>
                  </pic:spPr>
                </pic:pic>
              </a:graphicData>
            </a:graphic>
            <wp14:sizeRelH relativeFrom="page">
              <wp14:pctWidth>0</wp14:pctWidth>
            </wp14:sizeRelH>
            <wp14:sizeRelV relativeFrom="page">
              <wp14:pctHeight>0</wp14:pctHeight>
            </wp14:sizeRelV>
          </wp:anchor>
        </w:drawing>
      </w:r>
    </w:p>
    <w:p w14:paraId="1E181CF9" w14:textId="6F7BC53D" w:rsidR="00354AB5" w:rsidRDefault="00354AB5" w:rsidP="007D5497">
      <w:pPr>
        <w:pStyle w:val="ListParagraph"/>
        <w:ind w:left="0"/>
      </w:pPr>
      <w:r>
        <w:t>Th</w:t>
      </w:r>
      <w:r w:rsidR="007D5497">
        <w:t>e original (2009) planetary boundaries diagram</w:t>
      </w:r>
      <w:r>
        <w:t xml:space="preserve"> is interesting to show because it illustrates how the planetary boundaries concept can be used to track our progress on sustainability through time.  </w:t>
      </w:r>
      <w:r w:rsidR="007D5497">
        <w:t>Already</w:t>
      </w:r>
      <w:r>
        <w:t>, in 2009, we were in exceedance of the boundaries for climate change, biodiversity loss, and nitrogen cycling.</w:t>
      </w:r>
      <w:r w:rsidR="007D5497">
        <w:t xml:space="preserve">    You can have students name these three, and also recall which one was in exceedance more recently (land use).</w:t>
      </w:r>
    </w:p>
    <w:p w14:paraId="4B14BE3E" w14:textId="77777777" w:rsidR="006D2EF7" w:rsidRDefault="006D2EF7" w:rsidP="006D2EF7"/>
    <w:p w14:paraId="67BA6587" w14:textId="4E156685" w:rsidR="006D2EF7" w:rsidRDefault="006D2EF7" w:rsidP="006D2EF7">
      <w:pPr>
        <w:rPr>
          <w:b/>
        </w:rPr>
      </w:pPr>
      <w:r>
        <w:t xml:space="preserve">Source for figure: </w:t>
      </w:r>
      <w:proofErr w:type="spellStart"/>
      <w:r>
        <w:t>Rockstrom</w:t>
      </w:r>
      <w:proofErr w:type="spellEnd"/>
      <w:r>
        <w:t xml:space="preserve"> et al. 2009. Summary.</w:t>
      </w:r>
    </w:p>
    <w:p w14:paraId="22A2F406" w14:textId="50D88697" w:rsidR="00354AB5" w:rsidRDefault="00354AB5" w:rsidP="007D5497">
      <w:pPr>
        <w:pStyle w:val="ListParagraph"/>
        <w:ind w:left="0"/>
      </w:pPr>
    </w:p>
    <w:p w14:paraId="0C85CA47" w14:textId="2B2D451A" w:rsidR="007D5497" w:rsidRDefault="007D5497" w:rsidP="007D5497">
      <w:pPr>
        <w:pStyle w:val="ListParagraph"/>
        <w:ind w:left="0"/>
        <w:rPr>
          <w:b/>
        </w:rPr>
      </w:pPr>
      <w:r w:rsidRPr="00532D1B">
        <w:rPr>
          <w:b/>
        </w:rPr>
        <w:t>B</w:t>
      </w:r>
      <w:r>
        <w:rPr>
          <w:b/>
        </w:rPr>
        <w:t>efore showing next slide, b</w:t>
      </w:r>
      <w:r w:rsidRPr="00532D1B">
        <w:rPr>
          <w:b/>
        </w:rPr>
        <w:t xml:space="preserve">rainstorm: How might food be connected to these </w:t>
      </w:r>
      <w:r>
        <w:rPr>
          <w:b/>
        </w:rPr>
        <w:t>processe</w:t>
      </w:r>
      <w:r w:rsidRPr="00532D1B">
        <w:rPr>
          <w:b/>
        </w:rPr>
        <w:t>s?</w:t>
      </w:r>
    </w:p>
    <w:p w14:paraId="658DD5BE" w14:textId="77777777" w:rsidR="007D5497" w:rsidRDefault="007D5497" w:rsidP="007D5497">
      <w:pPr>
        <w:pStyle w:val="ListParagraph"/>
        <w:ind w:left="0"/>
        <w:rPr>
          <w:b/>
        </w:rPr>
      </w:pPr>
    </w:p>
    <w:p w14:paraId="5E4AD073" w14:textId="7C191300" w:rsidR="007D5497" w:rsidRDefault="007D5497" w:rsidP="007D5497">
      <w:pPr>
        <w:pStyle w:val="ListParagraph"/>
        <w:ind w:left="0"/>
        <w:rPr>
          <w:b/>
        </w:rPr>
      </w:pPr>
      <w:r>
        <w:rPr>
          <w:b/>
        </w:rPr>
        <w:t>Optional active learning exercise (you may be too limited for time): Concept mapping of the connections between planetary boundaries and food. Can have students do individually or can make a big one on the board.</w:t>
      </w:r>
    </w:p>
    <w:p w14:paraId="1DB038F5" w14:textId="77777777" w:rsidR="007D5497" w:rsidRDefault="007D5497" w:rsidP="007D5497">
      <w:pPr>
        <w:pStyle w:val="ListParagraph"/>
        <w:ind w:left="0"/>
      </w:pPr>
    </w:p>
    <w:p w14:paraId="0420B6D2" w14:textId="76125873" w:rsidR="00354AB5" w:rsidRDefault="00354AB5" w:rsidP="007D5497">
      <w:pPr>
        <w:pStyle w:val="ListParagraph"/>
        <w:ind w:left="0"/>
      </w:pPr>
    </w:p>
    <w:p w14:paraId="38D81C87" w14:textId="0C757164" w:rsidR="00354AB5" w:rsidRPr="007D5497" w:rsidRDefault="007D5497" w:rsidP="007D5497">
      <w:pPr>
        <w:pStyle w:val="ListParagraph"/>
        <w:ind w:left="0"/>
        <w:rPr>
          <w:b/>
          <w:u w:val="single"/>
        </w:rPr>
      </w:pPr>
      <w:r w:rsidRPr="007D5497">
        <w:rPr>
          <w:b/>
          <w:u w:val="single"/>
        </w:rPr>
        <w:t>Slide 4.</w:t>
      </w:r>
    </w:p>
    <w:p w14:paraId="387C63C8" w14:textId="77777777" w:rsidR="007D5497" w:rsidRDefault="007D5497" w:rsidP="007D5497">
      <w:pPr>
        <w:pStyle w:val="ListParagraph"/>
        <w:ind w:left="0"/>
        <w:rPr>
          <w:b/>
        </w:rPr>
      </w:pPr>
    </w:p>
    <w:p w14:paraId="0C36CA1B" w14:textId="02C0C619" w:rsidR="00354AB5" w:rsidRDefault="00354AB5" w:rsidP="007D5497">
      <w:pPr>
        <w:pStyle w:val="ListParagraph"/>
        <w:ind w:left="0"/>
        <w:rPr>
          <w:b/>
        </w:rPr>
      </w:pPr>
      <w:r w:rsidRPr="00141D3A">
        <w:rPr>
          <w:b/>
        </w:rPr>
        <w:t>Connections between the Planetary Boundaries and Food</w:t>
      </w:r>
      <w:r>
        <w:rPr>
          <w:b/>
        </w:rPr>
        <w:t xml:space="preserve">. </w:t>
      </w:r>
    </w:p>
    <w:p w14:paraId="2BB530B6" w14:textId="77777777" w:rsidR="00354AB5" w:rsidRDefault="00354AB5" w:rsidP="007D5497">
      <w:pPr>
        <w:pStyle w:val="ListParagraph"/>
        <w:ind w:left="0"/>
        <w:rPr>
          <w:b/>
        </w:rPr>
      </w:pPr>
    </w:p>
    <w:p w14:paraId="7D74DD37" w14:textId="2CF9AA92" w:rsidR="00354AB5" w:rsidRPr="004C1CCA" w:rsidRDefault="00354AB5" w:rsidP="007D5497">
      <w:pPr>
        <w:pStyle w:val="ListParagraph"/>
        <w:ind w:left="0"/>
        <w:rPr>
          <w:b/>
        </w:rPr>
      </w:pPr>
    </w:p>
    <w:p w14:paraId="5D8ED891" w14:textId="6323EC7E" w:rsidR="00354AB5" w:rsidRDefault="007D5497" w:rsidP="007D5497">
      <w:pPr>
        <w:pStyle w:val="ListParagraph"/>
        <w:ind w:left="0"/>
      </w:pPr>
      <w:r w:rsidRPr="00354AB5">
        <w:rPr>
          <w:noProof/>
        </w:rPr>
        <w:drawing>
          <wp:anchor distT="0" distB="0" distL="114300" distR="114300" simplePos="0" relativeHeight="251660288" behindDoc="1" locked="0" layoutInCell="1" allowOverlap="1" wp14:anchorId="0B18DA6B" wp14:editId="045C1F62">
            <wp:simplePos x="0" y="0"/>
            <wp:positionH relativeFrom="column">
              <wp:posOffset>48434</wp:posOffset>
            </wp:positionH>
            <wp:positionV relativeFrom="paragraph">
              <wp:posOffset>58550</wp:posOffset>
            </wp:positionV>
            <wp:extent cx="1524129" cy="954860"/>
            <wp:effectExtent l="0" t="0" r="0" b="0"/>
            <wp:wrapTight wrapText="bothSides">
              <wp:wrapPolygon edited="0">
                <wp:start x="0" y="862"/>
                <wp:lineTo x="0" y="21269"/>
                <wp:lineTo x="21420" y="21269"/>
                <wp:lineTo x="21420" y="862"/>
                <wp:lineTo x="0" y="862"/>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4129" cy="954860"/>
                    </a:xfrm>
                    <a:prstGeom prst="rect">
                      <a:avLst/>
                    </a:prstGeom>
                  </pic:spPr>
                </pic:pic>
              </a:graphicData>
            </a:graphic>
            <wp14:sizeRelH relativeFrom="page">
              <wp14:pctWidth>0</wp14:pctWidth>
            </wp14:sizeRelH>
            <wp14:sizeRelV relativeFrom="page">
              <wp14:pctHeight>0</wp14:pctHeight>
            </wp14:sizeRelV>
          </wp:anchor>
        </w:drawing>
      </w:r>
      <w:r w:rsidR="00354AB5">
        <w:t xml:space="preserve">After reporting out or collective brainstorm, show the slide of pictures and stats of the major planetary boundaries impacted by the food system.  </w:t>
      </w:r>
      <w:r w:rsidR="0027748F">
        <w:t xml:space="preserve">You might say that this means food systems are something we can address and expect benefits across a range of environmental problems.  </w:t>
      </w:r>
      <w:r w:rsidR="00EA5438">
        <w:t>This</w:t>
      </w:r>
      <w:r w:rsidR="00F42A8E">
        <w:t xml:space="preserve"> indicates </w:t>
      </w:r>
      <w:r w:rsidR="00EA5438">
        <w:t xml:space="preserve">that food is an effective lever for making change. </w:t>
      </w:r>
      <w:r w:rsidR="00354AB5">
        <w:t xml:space="preserve">Describe </w:t>
      </w:r>
      <w:r w:rsidR="00F42A8E">
        <w:t>how</w:t>
      </w:r>
      <w:r w:rsidR="00354AB5">
        <w:t xml:space="preserve"> for the course, we will focus on the various planetary boundaries in turn.</w:t>
      </w:r>
    </w:p>
    <w:p w14:paraId="528781E2" w14:textId="77777777" w:rsidR="00354AB5" w:rsidRDefault="00354AB5" w:rsidP="007D5497">
      <w:pPr>
        <w:pStyle w:val="ListParagraph"/>
        <w:ind w:left="0"/>
      </w:pPr>
    </w:p>
    <w:p w14:paraId="657CF298" w14:textId="77777777" w:rsidR="00EA5438" w:rsidRPr="00EA5438" w:rsidRDefault="00EA5438" w:rsidP="00EA5438">
      <w:pPr>
        <w:pStyle w:val="ListParagraph"/>
        <w:ind w:left="0"/>
        <w:rPr>
          <w:b/>
          <w:u w:val="single"/>
        </w:rPr>
      </w:pPr>
      <w:r w:rsidRPr="00EA5438">
        <w:rPr>
          <w:b/>
          <w:u w:val="single"/>
        </w:rPr>
        <w:t>Slide 5.</w:t>
      </w:r>
    </w:p>
    <w:p w14:paraId="40D50024" w14:textId="77777777" w:rsidR="00EA5438" w:rsidRDefault="00EA5438" w:rsidP="00EA5438">
      <w:pPr>
        <w:pStyle w:val="ListParagraph"/>
        <w:ind w:left="0"/>
        <w:rPr>
          <w:b/>
        </w:rPr>
      </w:pPr>
    </w:p>
    <w:p w14:paraId="09AA03D8" w14:textId="0573A6DC" w:rsidR="00354AB5" w:rsidRDefault="0027748F" w:rsidP="00EA5438">
      <w:pPr>
        <w:pStyle w:val="ListParagraph"/>
        <w:ind w:left="0"/>
        <w:rPr>
          <w:b/>
        </w:rPr>
      </w:pPr>
      <w:r>
        <w:rPr>
          <w:b/>
        </w:rPr>
        <w:t>Food systems link planetary boundaries and health.</w:t>
      </w:r>
    </w:p>
    <w:p w14:paraId="395D6E0F" w14:textId="5053F7E9" w:rsidR="00457273" w:rsidRDefault="00457273" w:rsidP="007D5497">
      <w:pPr>
        <w:pStyle w:val="ListParagraph"/>
        <w:ind w:left="0"/>
        <w:rPr>
          <w:b/>
        </w:rPr>
      </w:pPr>
    </w:p>
    <w:p w14:paraId="405A83E8" w14:textId="289E09B4" w:rsidR="00457273" w:rsidRDefault="00951F91" w:rsidP="00F42A8E">
      <w:pPr>
        <w:pStyle w:val="ListParagraph"/>
        <w:ind w:left="0"/>
      </w:pPr>
      <w:r w:rsidRPr="0098569E">
        <w:rPr>
          <w:noProof/>
        </w:rPr>
        <w:drawing>
          <wp:anchor distT="0" distB="0" distL="114300" distR="114300" simplePos="0" relativeHeight="251669504" behindDoc="1" locked="0" layoutInCell="1" allowOverlap="1" wp14:anchorId="51E706EC" wp14:editId="27015EFB">
            <wp:simplePos x="0" y="0"/>
            <wp:positionH relativeFrom="column">
              <wp:posOffset>0</wp:posOffset>
            </wp:positionH>
            <wp:positionV relativeFrom="paragraph">
              <wp:posOffset>185420</wp:posOffset>
            </wp:positionV>
            <wp:extent cx="1820545" cy="1045210"/>
            <wp:effectExtent l="0" t="0" r="0" b="0"/>
            <wp:wrapTight wrapText="bothSides">
              <wp:wrapPolygon edited="0">
                <wp:start x="0" y="0"/>
                <wp:lineTo x="0" y="21259"/>
                <wp:lineTo x="21397" y="21259"/>
                <wp:lineTo x="2139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20545" cy="1045210"/>
                    </a:xfrm>
                    <a:prstGeom prst="rect">
                      <a:avLst/>
                    </a:prstGeom>
                  </pic:spPr>
                </pic:pic>
              </a:graphicData>
            </a:graphic>
            <wp14:sizeRelH relativeFrom="page">
              <wp14:pctWidth>0</wp14:pctWidth>
            </wp14:sizeRelH>
            <wp14:sizeRelV relativeFrom="page">
              <wp14:pctHeight>0</wp14:pctHeight>
            </wp14:sizeRelV>
          </wp:anchor>
        </w:drawing>
      </w:r>
      <w:r w:rsidR="007802D6" w:rsidRPr="007802D6">
        <w:t>We’v</w:t>
      </w:r>
      <w:r w:rsidR="007802D6">
        <w:t xml:space="preserve">e </w:t>
      </w:r>
      <w:r w:rsidR="0099322C">
        <w:t xml:space="preserve">made the case that food players a major role in our environmental sustainability. It goes without saying that food is important to health—thus, food is critical for both </w:t>
      </w:r>
      <w:r w:rsidR="0097533F">
        <w:t xml:space="preserve">planetary and human health.   While food system changes clearly hold great potential, the lack of clear targets make progress difficult.  A recent study involving a group of scientists from around the world endeavored to </w:t>
      </w:r>
      <w:r w:rsidR="005A50C0">
        <w:t>answer the question of how to healthfully feed the expected 10 billion people expected to be on the planet</w:t>
      </w:r>
      <w:r w:rsidR="007D5497">
        <w:t xml:space="preserve"> by 2050.</w:t>
      </w:r>
    </w:p>
    <w:p w14:paraId="68AFD6F1" w14:textId="3CD5C07B" w:rsidR="00BE6C71" w:rsidRDefault="00BE6C71" w:rsidP="00F42A8E">
      <w:pPr>
        <w:pStyle w:val="ListParagraph"/>
        <w:ind w:left="0"/>
      </w:pPr>
    </w:p>
    <w:p w14:paraId="6ADC0435" w14:textId="77777777" w:rsidR="00BE6C71" w:rsidRDefault="00BE6C71" w:rsidP="00BE6C71">
      <w:pPr>
        <w:rPr>
          <w:b/>
        </w:rPr>
      </w:pPr>
      <w:r>
        <w:t>Source for figure: Willett et al. 2019. Summary.</w:t>
      </w:r>
    </w:p>
    <w:p w14:paraId="6F45FBDB" w14:textId="77777777" w:rsidR="00BE6C71" w:rsidRPr="007802D6" w:rsidRDefault="00BE6C71" w:rsidP="00F42A8E">
      <w:pPr>
        <w:pStyle w:val="ListParagraph"/>
        <w:ind w:left="0"/>
      </w:pPr>
    </w:p>
    <w:p w14:paraId="409BB2A7" w14:textId="05839339" w:rsidR="004C1CCA" w:rsidRDefault="004C1CCA" w:rsidP="00B44493">
      <w:pPr>
        <w:rPr>
          <w:b/>
        </w:rPr>
      </w:pPr>
    </w:p>
    <w:p w14:paraId="23B3A124" w14:textId="49A5E580" w:rsidR="007D5497" w:rsidRPr="007D5497" w:rsidRDefault="007D5497" w:rsidP="00B44493">
      <w:pPr>
        <w:rPr>
          <w:b/>
          <w:u w:val="single"/>
        </w:rPr>
      </w:pPr>
      <w:r w:rsidRPr="007D5497">
        <w:rPr>
          <w:b/>
          <w:u w:val="single"/>
        </w:rPr>
        <w:t>Slide 6.</w:t>
      </w:r>
    </w:p>
    <w:p w14:paraId="7C623E48" w14:textId="017FB30C" w:rsidR="007D5497" w:rsidRDefault="007D5497" w:rsidP="00B44493">
      <w:pPr>
        <w:rPr>
          <w:b/>
        </w:rPr>
      </w:pPr>
    </w:p>
    <w:p w14:paraId="1992BBF3" w14:textId="77777777" w:rsidR="00F42A8E" w:rsidRPr="00F42A8E" w:rsidRDefault="00F42A8E" w:rsidP="00F42A8E">
      <w:pPr>
        <w:rPr>
          <w:b/>
        </w:rPr>
      </w:pPr>
      <w:r w:rsidRPr="00F42A8E">
        <w:rPr>
          <w:b/>
        </w:rPr>
        <w:t xml:space="preserve">Health Based Targets for Various </w:t>
      </w:r>
    </w:p>
    <w:p w14:paraId="1B049347" w14:textId="7AC95B7B" w:rsidR="00F42A8E" w:rsidRDefault="00F42A8E" w:rsidP="00B44493">
      <w:pPr>
        <w:rPr>
          <w:b/>
        </w:rPr>
      </w:pPr>
    </w:p>
    <w:p w14:paraId="6C5919F7" w14:textId="14E8BD91" w:rsidR="007D5497" w:rsidRPr="007D5497" w:rsidRDefault="00951F91" w:rsidP="00B44493">
      <w:r w:rsidRPr="00951F91">
        <w:rPr>
          <w:noProof/>
        </w:rPr>
        <w:drawing>
          <wp:anchor distT="0" distB="0" distL="114300" distR="114300" simplePos="0" relativeHeight="251670528" behindDoc="1" locked="0" layoutInCell="1" allowOverlap="1" wp14:anchorId="444C3A10" wp14:editId="0E1C62CA">
            <wp:simplePos x="0" y="0"/>
            <wp:positionH relativeFrom="column">
              <wp:posOffset>0</wp:posOffset>
            </wp:positionH>
            <wp:positionV relativeFrom="paragraph">
              <wp:posOffset>9525</wp:posOffset>
            </wp:positionV>
            <wp:extent cx="2063750" cy="1213485"/>
            <wp:effectExtent l="0" t="0" r="6350" b="5715"/>
            <wp:wrapTight wrapText="bothSides">
              <wp:wrapPolygon edited="0">
                <wp:start x="0" y="0"/>
                <wp:lineTo x="0" y="21476"/>
                <wp:lineTo x="21534" y="21476"/>
                <wp:lineTo x="2153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63750" cy="1213485"/>
                    </a:xfrm>
                    <a:prstGeom prst="rect">
                      <a:avLst/>
                    </a:prstGeom>
                  </pic:spPr>
                </pic:pic>
              </a:graphicData>
            </a:graphic>
            <wp14:sizeRelH relativeFrom="page">
              <wp14:pctWidth>0</wp14:pctWidth>
            </wp14:sizeRelH>
            <wp14:sizeRelV relativeFrom="page">
              <wp14:pctHeight>0</wp14:pctHeight>
            </wp14:sizeRelV>
          </wp:anchor>
        </w:drawing>
      </w:r>
      <w:r w:rsidR="00B87567" w:rsidRPr="00B87567">
        <w:t>Willett et al</w:t>
      </w:r>
      <w:r w:rsidR="00B87567">
        <w:rPr>
          <w:b/>
        </w:rPr>
        <w:t>.</w:t>
      </w:r>
      <w:r w:rsidR="007D5497">
        <w:t xml:space="preserve"> identified an optimal range for consumption of a set of food categories.</w:t>
      </w:r>
      <w:r w:rsidR="00B4033A">
        <w:t xml:space="preserve">  The color coding will be useful </w:t>
      </w:r>
      <w:r w:rsidR="007805B2">
        <w:t xml:space="preserve">for </w:t>
      </w:r>
      <w:r w:rsidR="00B4033A">
        <w:t xml:space="preserve">some </w:t>
      </w:r>
      <w:r w:rsidR="007805B2">
        <w:t xml:space="preserve">of the </w:t>
      </w:r>
      <w:r w:rsidR="00B4033A">
        <w:t>coming graphs.</w:t>
      </w:r>
    </w:p>
    <w:p w14:paraId="650B9BAE" w14:textId="11E3A561" w:rsidR="007D5497" w:rsidRDefault="007D5497" w:rsidP="00B44493">
      <w:pPr>
        <w:rPr>
          <w:b/>
        </w:rPr>
      </w:pPr>
    </w:p>
    <w:p w14:paraId="654C2B17" w14:textId="361DFBAE" w:rsidR="007D5497" w:rsidRDefault="007D5497" w:rsidP="00B44493">
      <w:pPr>
        <w:rPr>
          <w:b/>
        </w:rPr>
      </w:pPr>
    </w:p>
    <w:p w14:paraId="374D1263" w14:textId="22C72114" w:rsidR="007D5497" w:rsidRDefault="007D5497" w:rsidP="00B44493">
      <w:pPr>
        <w:rPr>
          <w:b/>
        </w:rPr>
      </w:pPr>
    </w:p>
    <w:p w14:paraId="4C4CD02F" w14:textId="39DB85B3" w:rsidR="007D5497" w:rsidRDefault="007D5497" w:rsidP="00B44493">
      <w:pPr>
        <w:rPr>
          <w:b/>
        </w:rPr>
      </w:pPr>
    </w:p>
    <w:p w14:paraId="35A4E9B6" w14:textId="3C58FC78" w:rsidR="007D5497" w:rsidRDefault="007D5497" w:rsidP="00B44493">
      <w:pPr>
        <w:rPr>
          <w:b/>
        </w:rPr>
      </w:pPr>
    </w:p>
    <w:p w14:paraId="1F7FC084" w14:textId="4F2729D1" w:rsidR="00BE6C71" w:rsidRDefault="00BE6C71" w:rsidP="00BE6C71">
      <w:pPr>
        <w:rPr>
          <w:b/>
        </w:rPr>
      </w:pPr>
      <w:r>
        <w:t>Source for figure: Willett et al. 2019. Summary.</w:t>
      </w:r>
    </w:p>
    <w:p w14:paraId="3CDA5871" w14:textId="77777777" w:rsidR="00BE6C71" w:rsidRDefault="00BE6C71" w:rsidP="00B44493">
      <w:pPr>
        <w:rPr>
          <w:b/>
        </w:rPr>
      </w:pPr>
    </w:p>
    <w:p w14:paraId="22718198" w14:textId="2B7C522A" w:rsidR="007D5497" w:rsidRPr="00736C05" w:rsidRDefault="00736C05" w:rsidP="00B44493">
      <w:pPr>
        <w:rPr>
          <w:b/>
          <w:u w:val="single"/>
        </w:rPr>
      </w:pPr>
      <w:r w:rsidRPr="00736C05">
        <w:rPr>
          <w:b/>
          <w:u w:val="single"/>
        </w:rPr>
        <w:t>Slide 7.</w:t>
      </w:r>
    </w:p>
    <w:p w14:paraId="08AB5F65" w14:textId="31776562" w:rsidR="00736C05" w:rsidRDefault="00736C05" w:rsidP="00B44493">
      <w:pPr>
        <w:rPr>
          <w:b/>
        </w:rPr>
      </w:pPr>
    </w:p>
    <w:p w14:paraId="77558AEA" w14:textId="4D2BD6B9" w:rsidR="00534F55" w:rsidRDefault="009E554F" w:rsidP="00B44493">
      <w:r w:rsidRPr="009E554F">
        <w:rPr>
          <w:noProof/>
        </w:rPr>
        <w:drawing>
          <wp:anchor distT="0" distB="0" distL="114300" distR="114300" simplePos="0" relativeHeight="251671552" behindDoc="1" locked="0" layoutInCell="1" allowOverlap="1" wp14:anchorId="3B3BC2B9" wp14:editId="122C01E6">
            <wp:simplePos x="0" y="0"/>
            <wp:positionH relativeFrom="column">
              <wp:posOffset>0</wp:posOffset>
            </wp:positionH>
            <wp:positionV relativeFrom="paragraph">
              <wp:posOffset>74672</wp:posOffset>
            </wp:positionV>
            <wp:extent cx="1856105" cy="1383665"/>
            <wp:effectExtent l="0" t="0" r="0" b="635"/>
            <wp:wrapTight wrapText="bothSides">
              <wp:wrapPolygon edited="0">
                <wp:start x="0" y="0"/>
                <wp:lineTo x="0" y="21412"/>
                <wp:lineTo x="21430" y="21412"/>
                <wp:lineTo x="2143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56105" cy="1383665"/>
                    </a:xfrm>
                    <a:prstGeom prst="rect">
                      <a:avLst/>
                    </a:prstGeom>
                  </pic:spPr>
                </pic:pic>
              </a:graphicData>
            </a:graphic>
            <wp14:sizeRelH relativeFrom="page">
              <wp14:pctWidth>0</wp14:pctWidth>
            </wp14:sizeRelH>
            <wp14:sizeRelV relativeFrom="page">
              <wp14:pctHeight>0</wp14:pctHeight>
            </wp14:sizeRelV>
          </wp:anchor>
        </w:drawing>
      </w:r>
      <w:r w:rsidR="00B87567" w:rsidRPr="00B87567">
        <w:t>This is</w:t>
      </w:r>
      <w:r w:rsidR="00B87567">
        <w:t xml:space="preserve"> the planetary health diet proposed by Willett et al.</w:t>
      </w:r>
      <w:r w:rsidR="00534F55">
        <w:t xml:space="preserve">  You can have the students first describe what is shown here—targets given in both grams and the kilocalories.  You might want to mention that what we call “calories” are actually “kilocalories.”  There are ranges given, in addition to target. If the range extends to 0, it means that healthful diets do not need to include that food category.</w:t>
      </w:r>
    </w:p>
    <w:p w14:paraId="6D9AEAAC" w14:textId="77777777" w:rsidR="00534F55" w:rsidRDefault="00534F55" w:rsidP="00B44493"/>
    <w:p w14:paraId="13D565CE" w14:textId="6F5BAB54" w:rsidR="00534F55" w:rsidRDefault="00BE6C71" w:rsidP="00B44493">
      <w:pPr>
        <w:rPr>
          <w:b/>
        </w:rPr>
      </w:pPr>
      <w:r>
        <w:t>Source for table: Willett et al. 2019. Summary.</w:t>
      </w:r>
    </w:p>
    <w:p w14:paraId="6BE9B7E5" w14:textId="0040B911" w:rsidR="00534F55" w:rsidRDefault="00534F55" w:rsidP="00B44493">
      <w:pPr>
        <w:rPr>
          <w:b/>
        </w:rPr>
      </w:pPr>
    </w:p>
    <w:p w14:paraId="4E0871CE" w14:textId="1D932D04" w:rsidR="00534F55" w:rsidRPr="005C5793" w:rsidRDefault="005C5793" w:rsidP="00B44493">
      <w:pPr>
        <w:rPr>
          <w:b/>
          <w:u w:val="single"/>
        </w:rPr>
      </w:pPr>
      <w:r w:rsidRPr="005C5793">
        <w:rPr>
          <w:b/>
          <w:u w:val="single"/>
        </w:rPr>
        <w:t>Slide 8.</w:t>
      </w:r>
    </w:p>
    <w:p w14:paraId="3232B537" w14:textId="4350EA0C" w:rsidR="005C5793" w:rsidRDefault="00234E0D" w:rsidP="00B44493">
      <w:r w:rsidRPr="00234E0D">
        <w:rPr>
          <w:noProof/>
        </w:rPr>
        <w:lastRenderedPageBreak/>
        <w:drawing>
          <wp:anchor distT="0" distB="0" distL="114300" distR="114300" simplePos="0" relativeHeight="251672576" behindDoc="1" locked="0" layoutInCell="1" allowOverlap="1" wp14:anchorId="122FB038" wp14:editId="2B372D55">
            <wp:simplePos x="0" y="0"/>
            <wp:positionH relativeFrom="column">
              <wp:posOffset>0</wp:posOffset>
            </wp:positionH>
            <wp:positionV relativeFrom="paragraph">
              <wp:posOffset>0</wp:posOffset>
            </wp:positionV>
            <wp:extent cx="1869805" cy="1051965"/>
            <wp:effectExtent l="0" t="0" r="0" b="2540"/>
            <wp:wrapTight wrapText="bothSides">
              <wp:wrapPolygon edited="0">
                <wp:start x="0" y="0"/>
                <wp:lineTo x="0" y="21391"/>
                <wp:lineTo x="21424" y="21391"/>
                <wp:lineTo x="2142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69805" cy="1051965"/>
                    </a:xfrm>
                    <a:prstGeom prst="rect">
                      <a:avLst/>
                    </a:prstGeom>
                  </pic:spPr>
                </pic:pic>
              </a:graphicData>
            </a:graphic>
            <wp14:sizeRelH relativeFrom="page">
              <wp14:pctWidth>0</wp14:pctWidth>
            </wp14:sizeRelH>
            <wp14:sizeRelV relativeFrom="page">
              <wp14:pctHeight>0</wp14:pctHeight>
            </wp14:sizeRelV>
          </wp:anchor>
        </w:drawing>
      </w:r>
      <w:r w:rsidR="005C5793" w:rsidRPr="005C5793">
        <w:t xml:space="preserve">You can describe the similarities between this graph and </w:t>
      </w:r>
      <w:proofErr w:type="gramStart"/>
      <w:r w:rsidR="005C5793" w:rsidRPr="005C5793">
        <w:t>the  planetary</w:t>
      </w:r>
      <w:proofErr w:type="gramEnd"/>
      <w:r w:rsidR="005C5793" w:rsidRPr="005C5793">
        <w:t xml:space="preserve"> boundaries diagram. Again, </w:t>
      </w:r>
      <w:r w:rsidR="005C5793">
        <w:t xml:space="preserve">each slice of the pie </w:t>
      </w:r>
      <w:r w:rsidR="00B4033A">
        <w:t>is its own graph.   The scales have been adjusted so that the health boundary lines up with the dotted circle.</w:t>
      </w:r>
    </w:p>
    <w:p w14:paraId="6173A920" w14:textId="2D2C0D76" w:rsidR="00B4033A" w:rsidRDefault="00B4033A" w:rsidP="00B44493"/>
    <w:p w14:paraId="0E0D43BC" w14:textId="47928B2E" w:rsidR="00B4033A" w:rsidRPr="005C5793" w:rsidRDefault="00B4033A" w:rsidP="00B44493">
      <w:r>
        <w:t>Have students interpret this graph of the global average diet.</w:t>
      </w:r>
      <w:r w:rsidR="00795849">
        <w:t xml:space="preserve">   They can point out what they see, and also describe what they find surprising.</w:t>
      </w:r>
    </w:p>
    <w:p w14:paraId="76C7EC6F" w14:textId="7E0CF584" w:rsidR="005C5793" w:rsidRDefault="005C5793" w:rsidP="00B44493">
      <w:pPr>
        <w:rPr>
          <w:b/>
        </w:rPr>
      </w:pPr>
    </w:p>
    <w:p w14:paraId="060B72A2" w14:textId="77777777" w:rsidR="00795849" w:rsidRDefault="00795849" w:rsidP="00795849">
      <w:pPr>
        <w:rPr>
          <w:b/>
        </w:rPr>
      </w:pPr>
      <w:r>
        <w:t>Source for figure: Willett et al. 2019. Summary.</w:t>
      </w:r>
    </w:p>
    <w:p w14:paraId="495C2747" w14:textId="77777777" w:rsidR="005C5793" w:rsidRDefault="005C5793" w:rsidP="00B44493">
      <w:pPr>
        <w:rPr>
          <w:b/>
        </w:rPr>
      </w:pPr>
    </w:p>
    <w:p w14:paraId="45BCC589" w14:textId="57C384DD" w:rsidR="00534F55" w:rsidRPr="00795849" w:rsidRDefault="00795849" w:rsidP="00B44493">
      <w:pPr>
        <w:rPr>
          <w:b/>
          <w:u w:val="single"/>
        </w:rPr>
      </w:pPr>
      <w:r w:rsidRPr="00795849">
        <w:rPr>
          <w:b/>
          <w:u w:val="single"/>
        </w:rPr>
        <w:t>Slide 9.</w:t>
      </w:r>
    </w:p>
    <w:p w14:paraId="057A2F07" w14:textId="3B6AD02C" w:rsidR="00534F55" w:rsidRDefault="00534F55" w:rsidP="00B44493">
      <w:pPr>
        <w:rPr>
          <w:b/>
        </w:rPr>
      </w:pPr>
    </w:p>
    <w:p w14:paraId="0BC0FD68" w14:textId="7FD0C3C5" w:rsidR="00534F55" w:rsidRDefault="00EC2B62" w:rsidP="00B44493">
      <w:r w:rsidRPr="00EC2B62">
        <w:rPr>
          <w:noProof/>
        </w:rPr>
        <w:drawing>
          <wp:anchor distT="0" distB="0" distL="114300" distR="114300" simplePos="0" relativeHeight="251673600" behindDoc="1" locked="0" layoutInCell="1" allowOverlap="1" wp14:anchorId="0E9E1E26" wp14:editId="41CB8719">
            <wp:simplePos x="0" y="0"/>
            <wp:positionH relativeFrom="column">
              <wp:posOffset>0</wp:posOffset>
            </wp:positionH>
            <wp:positionV relativeFrom="paragraph">
              <wp:posOffset>1270</wp:posOffset>
            </wp:positionV>
            <wp:extent cx="1869440" cy="1047166"/>
            <wp:effectExtent l="0" t="0" r="0" b="0"/>
            <wp:wrapTight wrapText="bothSides">
              <wp:wrapPolygon edited="0">
                <wp:start x="0" y="0"/>
                <wp:lineTo x="0" y="21220"/>
                <wp:lineTo x="21424" y="21220"/>
                <wp:lineTo x="2142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69440" cy="1047166"/>
                    </a:xfrm>
                    <a:prstGeom prst="rect">
                      <a:avLst/>
                    </a:prstGeom>
                  </pic:spPr>
                </pic:pic>
              </a:graphicData>
            </a:graphic>
            <wp14:sizeRelH relativeFrom="page">
              <wp14:pctWidth>0</wp14:pctWidth>
            </wp14:sizeRelH>
            <wp14:sizeRelV relativeFrom="page">
              <wp14:pctHeight>0</wp14:pctHeight>
            </wp14:sizeRelV>
          </wp:anchor>
        </w:drawing>
      </w:r>
      <w:r w:rsidR="00491EC8" w:rsidRPr="00491EC8">
        <w:t>Again,</w:t>
      </w:r>
      <w:r w:rsidR="00491EC8">
        <w:t xml:space="preserve"> you can have the students describe the findings for Sub-Saharan Africa.</w:t>
      </w:r>
    </w:p>
    <w:p w14:paraId="26880EC0" w14:textId="4CAA90F3" w:rsidR="00491EC8" w:rsidRDefault="00491EC8" w:rsidP="00B44493"/>
    <w:p w14:paraId="468792C5" w14:textId="5A1656E6" w:rsidR="00491EC8" w:rsidRDefault="00491EC8" w:rsidP="00B44493"/>
    <w:p w14:paraId="26108C66" w14:textId="63E6EC89" w:rsidR="00491EC8" w:rsidRDefault="00491EC8" w:rsidP="00B44493"/>
    <w:p w14:paraId="2D0D288D" w14:textId="6CD96876" w:rsidR="00491EC8" w:rsidRDefault="00491EC8" w:rsidP="00B44493"/>
    <w:p w14:paraId="6B895C65" w14:textId="0FAA6D54" w:rsidR="00491EC8" w:rsidRDefault="00491EC8" w:rsidP="00B44493"/>
    <w:p w14:paraId="014CF354" w14:textId="3CF3BC10" w:rsidR="00F93D8B" w:rsidRDefault="00F93D8B" w:rsidP="00F93D8B">
      <w:pPr>
        <w:rPr>
          <w:b/>
        </w:rPr>
      </w:pPr>
      <w:r>
        <w:t>Source for figure: Willett et al. 2019. EAT Lancet Summary.</w:t>
      </w:r>
    </w:p>
    <w:p w14:paraId="1830F2E1" w14:textId="28E26088" w:rsidR="00491EC8" w:rsidRDefault="00491EC8" w:rsidP="00B44493"/>
    <w:p w14:paraId="0F9DFD21" w14:textId="4D1C0009" w:rsidR="00491EC8" w:rsidRPr="003647A3" w:rsidRDefault="003647A3" w:rsidP="00B44493">
      <w:pPr>
        <w:rPr>
          <w:b/>
          <w:u w:val="single"/>
        </w:rPr>
      </w:pPr>
      <w:r w:rsidRPr="003647A3">
        <w:rPr>
          <w:b/>
          <w:u w:val="single"/>
        </w:rPr>
        <w:t>Slide 10.</w:t>
      </w:r>
    </w:p>
    <w:p w14:paraId="37842C4B" w14:textId="463A4624" w:rsidR="00491EC8" w:rsidRDefault="00491EC8" w:rsidP="00B44493"/>
    <w:p w14:paraId="44A1A9FF" w14:textId="3D41BE4D" w:rsidR="003647A3" w:rsidRDefault="003C73A7" w:rsidP="00B44493">
      <w:r w:rsidRPr="003C73A7">
        <w:rPr>
          <w:noProof/>
        </w:rPr>
        <w:drawing>
          <wp:anchor distT="0" distB="0" distL="114300" distR="114300" simplePos="0" relativeHeight="251674624" behindDoc="1" locked="0" layoutInCell="1" allowOverlap="1" wp14:anchorId="5E761092" wp14:editId="4184A13A">
            <wp:simplePos x="0" y="0"/>
            <wp:positionH relativeFrom="column">
              <wp:posOffset>0</wp:posOffset>
            </wp:positionH>
            <wp:positionV relativeFrom="paragraph">
              <wp:posOffset>1905</wp:posOffset>
            </wp:positionV>
            <wp:extent cx="2434641" cy="1472750"/>
            <wp:effectExtent l="0" t="0" r="3810" b="0"/>
            <wp:wrapTight wrapText="bothSides">
              <wp:wrapPolygon edited="0">
                <wp:start x="0" y="0"/>
                <wp:lineTo x="0" y="21237"/>
                <wp:lineTo x="21521" y="21237"/>
                <wp:lineTo x="2152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34641" cy="1472750"/>
                    </a:xfrm>
                    <a:prstGeom prst="rect">
                      <a:avLst/>
                    </a:prstGeom>
                  </pic:spPr>
                </pic:pic>
              </a:graphicData>
            </a:graphic>
            <wp14:sizeRelH relativeFrom="page">
              <wp14:pctWidth>0</wp14:pctWidth>
            </wp14:sizeRelH>
            <wp14:sizeRelV relativeFrom="page">
              <wp14:pctHeight>0</wp14:pctHeight>
            </wp14:sizeRelV>
          </wp:anchor>
        </w:drawing>
      </w:r>
      <w:r>
        <w:t>As above, you can have the students describe the findings for North America and South Asia.</w:t>
      </w:r>
    </w:p>
    <w:p w14:paraId="6309AEA6" w14:textId="1E2E6EAF" w:rsidR="003647A3" w:rsidRDefault="003647A3" w:rsidP="00B44493"/>
    <w:p w14:paraId="7658F9D3" w14:textId="4E751414" w:rsidR="003C73A7" w:rsidRDefault="003C73A7" w:rsidP="00B44493"/>
    <w:p w14:paraId="7C9029FD" w14:textId="41A7D03D" w:rsidR="003C73A7" w:rsidRDefault="003C73A7" w:rsidP="00B44493"/>
    <w:p w14:paraId="5DEC7B6A" w14:textId="544787BE" w:rsidR="003C73A7" w:rsidRDefault="003C73A7" w:rsidP="00B44493"/>
    <w:p w14:paraId="572F75FD" w14:textId="52CE4F50" w:rsidR="003C73A7" w:rsidRDefault="003C73A7" w:rsidP="00B44493"/>
    <w:p w14:paraId="4FC59930" w14:textId="6A929A34" w:rsidR="003C73A7" w:rsidRDefault="003C73A7" w:rsidP="00B44493"/>
    <w:p w14:paraId="1532BFF1" w14:textId="77777777" w:rsidR="003C73A7" w:rsidRDefault="003C73A7" w:rsidP="00B44493"/>
    <w:p w14:paraId="213448CD" w14:textId="77777777" w:rsidR="003C73A7" w:rsidRDefault="003C73A7" w:rsidP="003C73A7">
      <w:pPr>
        <w:rPr>
          <w:b/>
        </w:rPr>
      </w:pPr>
      <w:r>
        <w:t>Source for figure: Willett et al. 2019. EAT Lancet Summary.</w:t>
      </w:r>
    </w:p>
    <w:p w14:paraId="17B6F3A5" w14:textId="60ADBEC1" w:rsidR="003C73A7" w:rsidRDefault="003C73A7" w:rsidP="00B44493"/>
    <w:p w14:paraId="047BECB3" w14:textId="75606EA3" w:rsidR="003C73A7" w:rsidRPr="00637E6F" w:rsidRDefault="00637E6F" w:rsidP="00B44493">
      <w:pPr>
        <w:rPr>
          <w:b/>
          <w:u w:val="single"/>
        </w:rPr>
      </w:pPr>
      <w:r w:rsidRPr="00637E6F">
        <w:rPr>
          <w:b/>
          <w:u w:val="single"/>
        </w:rPr>
        <w:t>Slide 11.</w:t>
      </w:r>
    </w:p>
    <w:p w14:paraId="0F815B67" w14:textId="709C3F61" w:rsidR="00637E6F" w:rsidRDefault="00637E6F" w:rsidP="00B44493"/>
    <w:p w14:paraId="3FF3B326" w14:textId="5E69AC2E" w:rsidR="00044967" w:rsidRDefault="00637E6F" w:rsidP="00B44493">
      <w:r w:rsidRPr="00637E6F">
        <w:rPr>
          <w:noProof/>
        </w:rPr>
        <w:drawing>
          <wp:anchor distT="0" distB="0" distL="114300" distR="114300" simplePos="0" relativeHeight="251675648" behindDoc="1" locked="0" layoutInCell="1" allowOverlap="1" wp14:anchorId="7385179E" wp14:editId="50A9708E">
            <wp:simplePos x="0" y="0"/>
            <wp:positionH relativeFrom="column">
              <wp:posOffset>0</wp:posOffset>
            </wp:positionH>
            <wp:positionV relativeFrom="paragraph">
              <wp:posOffset>3175</wp:posOffset>
            </wp:positionV>
            <wp:extent cx="2095837" cy="1245859"/>
            <wp:effectExtent l="0" t="0" r="0" b="0"/>
            <wp:wrapTight wrapText="bothSides">
              <wp:wrapPolygon edited="0">
                <wp:start x="0" y="0"/>
                <wp:lineTo x="0" y="21369"/>
                <wp:lineTo x="21469" y="21369"/>
                <wp:lineTo x="2146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95837" cy="1245859"/>
                    </a:xfrm>
                    <a:prstGeom prst="rect">
                      <a:avLst/>
                    </a:prstGeom>
                  </pic:spPr>
                </pic:pic>
              </a:graphicData>
            </a:graphic>
            <wp14:sizeRelH relativeFrom="page">
              <wp14:pctWidth>0</wp14:pctWidth>
            </wp14:sizeRelH>
            <wp14:sizeRelV relativeFrom="page">
              <wp14:pctHeight>0</wp14:pctHeight>
            </wp14:sizeRelV>
          </wp:anchor>
        </w:drawing>
      </w:r>
      <w:r>
        <w:t>This table shows the level to which various scenarios of food-related interventions are in compliance with the planetary boundaries.  There is a lot here, so you will want to</w:t>
      </w:r>
      <w:r w:rsidR="00044967">
        <w:t xml:space="preserve"> make sure they see how the rows are set up.  The</w:t>
      </w:r>
      <w:r>
        <w:t xml:space="preserve"> top four rows are for business as usual</w:t>
      </w:r>
      <w:r w:rsidR="00044967">
        <w:t xml:space="preserve"> with respect to production technology, and within those four row</w:t>
      </w:r>
      <w:r w:rsidR="00695D07">
        <w:t>s</w:t>
      </w:r>
      <w:r w:rsidR="00044967">
        <w:t xml:space="preserve">, the top two are without a modeled decrease in food waste while </w:t>
      </w:r>
      <w:r w:rsidR="00044967">
        <w:lastRenderedPageBreak/>
        <w:t xml:space="preserve">the bottom two model half waste.  Then, within each group of two, the top row models business as usual diets while the bottom models the planetary health diet.  </w:t>
      </w:r>
    </w:p>
    <w:p w14:paraId="62587AB6" w14:textId="77777777" w:rsidR="00044967" w:rsidRDefault="00044967" w:rsidP="00B44493"/>
    <w:p w14:paraId="35385896" w14:textId="459CE968" w:rsidR="00637E6F" w:rsidRDefault="00044967" w:rsidP="00B44493">
      <w:r>
        <w:t>You can have the students make observations on the findings. Make sure they point out that for greenhouse gas emissions, diet change makes the change from red to green regardless of the other factors.  For land use, improvements in production will be required.  For the planetary boundaries to the right, none of the scenarios has a green prediction.</w:t>
      </w:r>
    </w:p>
    <w:p w14:paraId="2FB31A04" w14:textId="04F9E020" w:rsidR="00162767" w:rsidRDefault="00162767" w:rsidP="00B44493"/>
    <w:p w14:paraId="0117E8D8" w14:textId="72127CEA" w:rsidR="00162767" w:rsidRPr="00162767" w:rsidRDefault="00162767" w:rsidP="00B44493">
      <w:pPr>
        <w:rPr>
          <w:b/>
          <w:u w:val="single"/>
        </w:rPr>
      </w:pPr>
      <w:r w:rsidRPr="00162767">
        <w:rPr>
          <w:b/>
          <w:u w:val="single"/>
        </w:rPr>
        <w:t>Slide 12.</w:t>
      </w:r>
    </w:p>
    <w:p w14:paraId="4A4F1F02" w14:textId="58656F42" w:rsidR="00162767" w:rsidRDefault="00162767" w:rsidP="00B44493"/>
    <w:p w14:paraId="466A2785" w14:textId="4066A00F" w:rsidR="00162767" w:rsidRDefault="00162767" w:rsidP="00B44493">
      <w:r w:rsidRPr="00162767">
        <w:rPr>
          <w:noProof/>
        </w:rPr>
        <w:drawing>
          <wp:anchor distT="0" distB="0" distL="114300" distR="114300" simplePos="0" relativeHeight="251676672" behindDoc="1" locked="0" layoutInCell="1" allowOverlap="1" wp14:anchorId="34F8EC6C" wp14:editId="474344BD">
            <wp:simplePos x="0" y="0"/>
            <wp:positionH relativeFrom="column">
              <wp:posOffset>0</wp:posOffset>
            </wp:positionH>
            <wp:positionV relativeFrom="paragraph">
              <wp:posOffset>0</wp:posOffset>
            </wp:positionV>
            <wp:extent cx="1837055" cy="1019175"/>
            <wp:effectExtent l="0" t="0" r="4445" b="0"/>
            <wp:wrapTight wrapText="bothSides">
              <wp:wrapPolygon edited="0">
                <wp:start x="0" y="0"/>
                <wp:lineTo x="0" y="21264"/>
                <wp:lineTo x="21503" y="21264"/>
                <wp:lineTo x="2150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37055" cy="1019175"/>
                    </a:xfrm>
                    <a:prstGeom prst="rect">
                      <a:avLst/>
                    </a:prstGeom>
                  </pic:spPr>
                </pic:pic>
              </a:graphicData>
            </a:graphic>
            <wp14:sizeRelH relativeFrom="page">
              <wp14:pctWidth>0</wp14:pctWidth>
            </wp14:sizeRelH>
            <wp14:sizeRelV relativeFrom="page">
              <wp14:pctHeight>0</wp14:pctHeight>
            </wp14:sizeRelV>
          </wp:anchor>
        </w:drawing>
      </w:r>
      <w:r w:rsidR="00695D07">
        <w:t xml:space="preserve">This graph </w:t>
      </w:r>
      <w:r w:rsidR="00153B19">
        <w:t xml:space="preserve">depicts the compliance of various food-related </w:t>
      </w:r>
      <w:bookmarkStart w:id="0" w:name="_GoBack"/>
      <w:bookmarkEnd w:id="0"/>
      <w:r w:rsidR="00153B19">
        <w:t>interventions with the planetary boundaries.</w:t>
      </w:r>
    </w:p>
    <w:p w14:paraId="3DA24150" w14:textId="50C3B500" w:rsidR="00637E6F" w:rsidRDefault="00637E6F" w:rsidP="00B44493"/>
    <w:p w14:paraId="7F03AFAA" w14:textId="4B7717D3" w:rsidR="00162767" w:rsidRDefault="00162767" w:rsidP="00B44493"/>
    <w:p w14:paraId="32D9D84A" w14:textId="6A4B522B" w:rsidR="00162767" w:rsidRDefault="00162767" w:rsidP="00B44493"/>
    <w:p w14:paraId="669C19CE" w14:textId="0D96DA0B" w:rsidR="00162767" w:rsidRDefault="00162767" w:rsidP="00B44493"/>
    <w:p w14:paraId="6F37822E" w14:textId="3F8A02AA" w:rsidR="00162767" w:rsidRDefault="00162767" w:rsidP="00B44493"/>
    <w:p w14:paraId="76D885A4" w14:textId="77777777" w:rsidR="00162767" w:rsidRDefault="00162767" w:rsidP="00B44493"/>
    <w:p w14:paraId="7C757EFD" w14:textId="2E03C4C2" w:rsidR="00162767" w:rsidRDefault="00162767" w:rsidP="00B44493">
      <w:r>
        <w:t xml:space="preserve">Slides 13 and 14 are for a day when you may want to bring chocolate to class, just for fun.  There is an article about how climate change is threatening some varieties of chocolate.   You can mention that the different varieties grow in very specific climatic conditions.   For chocolate, Fair Trade is important both for environmental sustainability.  More environmentally friendly techniques can be used, and workers will be compensated more fairly.   You can have them look up online why to buy Fair Trade chocolate and discuss it.   The second slide shows a. company </w:t>
      </w:r>
      <w:proofErr w:type="gramStart"/>
      <w:r>
        <w:t xml:space="preserve">using  </w:t>
      </w:r>
      <w:r w:rsidR="00943A52">
        <w:t>symbols</w:t>
      </w:r>
      <w:proofErr w:type="gramEnd"/>
      <w:r w:rsidR="00943A52">
        <w:t xml:space="preserve"> on their  packaging that look like certifications, but aren’t.</w:t>
      </w:r>
    </w:p>
    <w:p w14:paraId="4A9A0849" w14:textId="77777777" w:rsidR="00162767" w:rsidRPr="00491EC8" w:rsidRDefault="00162767" w:rsidP="00B44493"/>
    <w:p w14:paraId="30217AEC" w14:textId="77777777" w:rsidR="002478D3" w:rsidRPr="004C1CCA" w:rsidRDefault="002478D3" w:rsidP="00B44493">
      <w:pPr>
        <w:rPr>
          <w:b/>
        </w:rPr>
      </w:pPr>
      <w:r w:rsidRPr="002478D3">
        <w:rPr>
          <w:b/>
        </w:rPr>
        <w:t>Reading</w:t>
      </w:r>
      <w:r>
        <w:t xml:space="preserve">: </w:t>
      </w:r>
    </w:p>
    <w:p w14:paraId="0F7589CD" w14:textId="3DA993E9" w:rsidR="002478D3" w:rsidRDefault="002478D3" w:rsidP="00B44493">
      <w:r>
        <w:t>Session 1 Course Reader</w:t>
      </w:r>
    </w:p>
    <w:p w14:paraId="2D9C1F32" w14:textId="585A6C43" w:rsidR="00963E6E" w:rsidRDefault="008A530A" w:rsidP="00B44493">
      <w:r>
        <w:t xml:space="preserve">Willett (2019). </w:t>
      </w:r>
      <w:r w:rsidR="00963E6E">
        <w:t>EAT Lancet Summary Report</w:t>
      </w:r>
    </w:p>
    <w:p w14:paraId="54A9BDDB" w14:textId="77777777" w:rsidR="00963E6E" w:rsidRDefault="00963E6E" w:rsidP="00B44493"/>
    <w:p w14:paraId="0D70CF6A" w14:textId="77777777" w:rsidR="00963E6E" w:rsidRDefault="002478D3">
      <w:r w:rsidRPr="00963E6E">
        <w:rPr>
          <w:b/>
        </w:rPr>
        <w:t xml:space="preserve">Optional </w:t>
      </w:r>
      <w:r w:rsidR="00B44493" w:rsidRPr="00963E6E">
        <w:rPr>
          <w:b/>
        </w:rPr>
        <w:t>Reading:</w:t>
      </w:r>
      <w:r w:rsidR="00B44493">
        <w:t xml:space="preserve">  </w:t>
      </w:r>
    </w:p>
    <w:p w14:paraId="2B343DB0" w14:textId="0EE54ABC" w:rsidR="00DD43CE" w:rsidRDefault="00B44493">
      <w:r>
        <w:t>Re</w:t>
      </w:r>
      <w:r w:rsidR="002478D3">
        <w:t>cent planetary boundaries paper: Steffen et al. 2015</w:t>
      </w:r>
    </w:p>
    <w:sectPr w:rsidR="00DD43C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9A715D" w14:textId="77777777" w:rsidR="006561B2" w:rsidRDefault="006561B2" w:rsidP="00234E0D">
      <w:r>
        <w:separator/>
      </w:r>
    </w:p>
  </w:endnote>
  <w:endnote w:type="continuationSeparator" w:id="0">
    <w:p w14:paraId="40176AD5" w14:textId="77777777" w:rsidR="006561B2" w:rsidRDefault="006561B2" w:rsidP="00234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392BC7" w14:textId="77777777" w:rsidR="006561B2" w:rsidRDefault="006561B2" w:rsidP="00234E0D">
      <w:r>
        <w:separator/>
      </w:r>
    </w:p>
  </w:footnote>
  <w:footnote w:type="continuationSeparator" w:id="0">
    <w:p w14:paraId="7115F30D" w14:textId="77777777" w:rsidR="006561B2" w:rsidRDefault="006561B2" w:rsidP="00234E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2E73EE"/>
    <w:multiLevelType w:val="hybridMultilevel"/>
    <w:tmpl w:val="062E4E68"/>
    <w:lvl w:ilvl="0" w:tplc="709463E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428A5B96"/>
    <w:multiLevelType w:val="hybridMultilevel"/>
    <w:tmpl w:val="062E4E68"/>
    <w:lvl w:ilvl="0" w:tplc="709463E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4493"/>
    <w:rsid w:val="00014ADB"/>
    <w:rsid w:val="00044967"/>
    <w:rsid w:val="001302D7"/>
    <w:rsid w:val="00141D3A"/>
    <w:rsid w:val="00153B19"/>
    <w:rsid w:val="00162767"/>
    <w:rsid w:val="001F089D"/>
    <w:rsid w:val="00234E0D"/>
    <w:rsid w:val="002478D3"/>
    <w:rsid w:val="0026021A"/>
    <w:rsid w:val="0027748F"/>
    <w:rsid w:val="002A453B"/>
    <w:rsid w:val="00354AB5"/>
    <w:rsid w:val="003647A3"/>
    <w:rsid w:val="003B4255"/>
    <w:rsid w:val="003C73A7"/>
    <w:rsid w:val="003D714C"/>
    <w:rsid w:val="00457273"/>
    <w:rsid w:val="00491EC8"/>
    <w:rsid w:val="004C1CCA"/>
    <w:rsid w:val="00534F55"/>
    <w:rsid w:val="005A50C0"/>
    <w:rsid w:val="005C5793"/>
    <w:rsid w:val="00634A08"/>
    <w:rsid w:val="00637E6F"/>
    <w:rsid w:val="00650289"/>
    <w:rsid w:val="006561B2"/>
    <w:rsid w:val="00695D07"/>
    <w:rsid w:val="006D2EF7"/>
    <w:rsid w:val="007365E5"/>
    <w:rsid w:val="00736C05"/>
    <w:rsid w:val="007802D6"/>
    <w:rsid w:val="007805B2"/>
    <w:rsid w:val="00793A2A"/>
    <w:rsid w:val="00795849"/>
    <w:rsid w:val="007B21EE"/>
    <w:rsid w:val="007D5497"/>
    <w:rsid w:val="008A530A"/>
    <w:rsid w:val="00943A52"/>
    <w:rsid w:val="00951F91"/>
    <w:rsid w:val="00963E6E"/>
    <w:rsid w:val="0097533F"/>
    <w:rsid w:val="0098569E"/>
    <w:rsid w:val="0099322C"/>
    <w:rsid w:val="009E554F"/>
    <w:rsid w:val="00B4033A"/>
    <w:rsid w:val="00B44493"/>
    <w:rsid w:val="00B562A2"/>
    <w:rsid w:val="00B87567"/>
    <w:rsid w:val="00BB29CA"/>
    <w:rsid w:val="00BD0E1B"/>
    <w:rsid w:val="00BE6C71"/>
    <w:rsid w:val="00C42159"/>
    <w:rsid w:val="00DD43CE"/>
    <w:rsid w:val="00EA5438"/>
    <w:rsid w:val="00EC2B62"/>
    <w:rsid w:val="00F42A8E"/>
    <w:rsid w:val="00F80B5B"/>
    <w:rsid w:val="00F93D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01B414"/>
  <w15:chartTrackingRefBased/>
  <w15:docId w15:val="{08CFF981-CC0C-4FC2-A194-E6242FEED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493"/>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78D3"/>
    <w:pPr>
      <w:ind w:left="720"/>
      <w:contextualSpacing/>
    </w:pPr>
  </w:style>
  <w:style w:type="paragraph" w:styleId="BalloonText">
    <w:name w:val="Balloon Text"/>
    <w:basedOn w:val="Normal"/>
    <w:link w:val="BalloonTextChar"/>
    <w:uiPriority w:val="99"/>
    <w:semiHidden/>
    <w:unhideWhenUsed/>
    <w:rsid w:val="00963E6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63E6E"/>
    <w:rPr>
      <w:rFonts w:ascii="Times New Roman" w:hAnsi="Times New Roman" w:cs="Times New Roman"/>
      <w:sz w:val="18"/>
      <w:szCs w:val="18"/>
    </w:rPr>
  </w:style>
  <w:style w:type="paragraph" w:styleId="Header">
    <w:name w:val="header"/>
    <w:basedOn w:val="Normal"/>
    <w:link w:val="HeaderChar"/>
    <w:uiPriority w:val="99"/>
    <w:unhideWhenUsed/>
    <w:rsid w:val="00234E0D"/>
    <w:pPr>
      <w:tabs>
        <w:tab w:val="center" w:pos="4680"/>
        <w:tab w:val="right" w:pos="9360"/>
      </w:tabs>
    </w:pPr>
  </w:style>
  <w:style w:type="character" w:customStyle="1" w:styleId="HeaderChar">
    <w:name w:val="Header Char"/>
    <w:basedOn w:val="DefaultParagraphFont"/>
    <w:link w:val="Header"/>
    <w:uiPriority w:val="99"/>
    <w:rsid w:val="00234E0D"/>
    <w:rPr>
      <w:sz w:val="24"/>
      <w:szCs w:val="24"/>
    </w:rPr>
  </w:style>
  <w:style w:type="paragraph" w:styleId="Footer">
    <w:name w:val="footer"/>
    <w:basedOn w:val="Normal"/>
    <w:link w:val="FooterChar"/>
    <w:uiPriority w:val="99"/>
    <w:unhideWhenUsed/>
    <w:rsid w:val="00234E0D"/>
    <w:pPr>
      <w:tabs>
        <w:tab w:val="center" w:pos="4680"/>
        <w:tab w:val="right" w:pos="9360"/>
      </w:tabs>
    </w:pPr>
  </w:style>
  <w:style w:type="character" w:customStyle="1" w:styleId="FooterChar">
    <w:name w:val="Footer Char"/>
    <w:basedOn w:val="DefaultParagraphFont"/>
    <w:link w:val="Footer"/>
    <w:uiPriority w:val="99"/>
    <w:rsid w:val="00234E0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2EC802-9E72-BF4B-B9FC-3FCD506F0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Pages>
  <Words>1063</Words>
  <Characters>6065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Jay</dc:creator>
  <cp:keywords/>
  <dc:description/>
  <cp:lastModifiedBy>Jenny Jay</cp:lastModifiedBy>
  <cp:revision>4</cp:revision>
  <dcterms:created xsi:type="dcterms:W3CDTF">2019-09-16T03:18:00Z</dcterms:created>
  <dcterms:modified xsi:type="dcterms:W3CDTF">2019-09-21T19:01:00Z</dcterms:modified>
</cp:coreProperties>
</file>