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F9F7E" w14:textId="77777777" w:rsidR="00E5145B" w:rsidRPr="007365E5" w:rsidRDefault="00E5145B" w:rsidP="00E5145B">
      <w:pPr>
        <w:jc w:val="center"/>
        <w:rPr>
          <w:b/>
        </w:rPr>
      </w:pPr>
      <w:proofErr w:type="spellStart"/>
      <w:r>
        <w:rPr>
          <w:b/>
        </w:rPr>
        <w:t>Foodprint</w:t>
      </w:r>
      <w:proofErr w:type="spellEnd"/>
    </w:p>
    <w:p w14:paraId="53168A00" w14:textId="77777777" w:rsidR="00E5145B" w:rsidRDefault="00E5145B" w:rsidP="00E5145B">
      <w:pPr>
        <w:jc w:val="center"/>
        <w:rPr>
          <w:b/>
        </w:rPr>
      </w:pPr>
      <w:r w:rsidRPr="007365E5">
        <w:rPr>
          <w:b/>
        </w:rPr>
        <w:t xml:space="preserve">Understanding Connections Between </w:t>
      </w:r>
      <w:r>
        <w:rPr>
          <w:b/>
        </w:rPr>
        <w:t>Food Choices and Our Environment</w:t>
      </w:r>
    </w:p>
    <w:p w14:paraId="22B90B20" w14:textId="77777777" w:rsidR="00E5145B" w:rsidRDefault="00E5145B" w:rsidP="00E5145B">
      <w:pPr>
        <w:jc w:val="center"/>
        <w:rPr>
          <w:b/>
        </w:rPr>
      </w:pPr>
      <w:r>
        <w:rPr>
          <w:b/>
        </w:rPr>
        <w:t>Prof. Jennifer Jay</w:t>
      </w:r>
    </w:p>
    <w:p w14:paraId="2FEC9E65" w14:textId="77777777" w:rsidR="00E5145B" w:rsidRDefault="00E5145B" w:rsidP="00E5145B">
      <w:pPr>
        <w:jc w:val="center"/>
        <w:rPr>
          <w:b/>
        </w:rPr>
      </w:pPr>
    </w:p>
    <w:p w14:paraId="23856561" w14:textId="68184362" w:rsidR="00E5145B" w:rsidRDefault="00E5145B" w:rsidP="00E5145B">
      <w:pPr>
        <w:jc w:val="center"/>
        <w:rPr>
          <w:b/>
        </w:rPr>
      </w:pPr>
      <w:r>
        <w:rPr>
          <w:b/>
        </w:rPr>
        <w:t xml:space="preserve">Chapter </w:t>
      </w:r>
      <w:r w:rsidR="00F65F95">
        <w:rPr>
          <w:b/>
        </w:rPr>
        <w:t>3</w:t>
      </w:r>
      <w:bookmarkStart w:id="0" w:name="_GoBack"/>
      <w:bookmarkEnd w:id="0"/>
    </w:p>
    <w:p w14:paraId="4F8F082A" w14:textId="4F41995F" w:rsidR="00E5145B" w:rsidRDefault="00E5145B" w:rsidP="00E5145B">
      <w:pPr>
        <w:jc w:val="center"/>
        <w:rPr>
          <w:b/>
        </w:rPr>
      </w:pPr>
      <w:r>
        <w:rPr>
          <w:b/>
        </w:rPr>
        <w:t>Nutrient Cycling</w:t>
      </w:r>
    </w:p>
    <w:p w14:paraId="3D390980" w14:textId="77777777" w:rsidR="00E5145B" w:rsidRPr="00FE2610" w:rsidRDefault="00E5145B" w:rsidP="00E5145B">
      <w:pPr>
        <w:tabs>
          <w:tab w:val="left" w:pos="1665"/>
          <w:tab w:val="center" w:pos="4680"/>
        </w:tabs>
        <w:rPr>
          <w:b/>
        </w:rPr>
      </w:pPr>
      <w:r>
        <w:rPr>
          <w:b/>
        </w:rPr>
        <w:tab/>
      </w:r>
      <w:r>
        <w:rPr>
          <w:b/>
        </w:rPr>
        <w:tab/>
      </w:r>
    </w:p>
    <w:p w14:paraId="502E4FF6" w14:textId="77777777" w:rsidR="00E5145B" w:rsidRDefault="00E5145B" w:rsidP="00E5145B"/>
    <w:p w14:paraId="1BBE6FC1" w14:textId="77777777" w:rsidR="00E5145B" w:rsidRDefault="00E5145B" w:rsidP="00E5145B">
      <w:pPr>
        <w:rPr>
          <w:b/>
        </w:rPr>
      </w:pPr>
      <w:r>
        <w:rPr>
          <w:b/>
        </w:rPr>
        <w:t>Section 1. Learning outcomes</w:t>
      </w:r>
    </w:p>
    <w:p w14:paraId="73D1FB5A" w14:textId="77777777" w:rsidR="00E5145B" w:rsidRPr="00E5145B" w:rsidRDefault="00E5145B" w:rsidP="00E5145B">
      <w:pPr>
        <w:rPr>
          <w:rFonts w:ascii="Calibri" w:hAnsi="Calibri"/>
          <w:b/>
        </w:rPr>
      </w:pPr>
    </w:p>
    <w:p w14:paraId="59A4AD65" w14:textId="77777777" w:rsidR="00E5145B" w:rsidRPr="00E5145B" w:rsidRDefault="00E5145B" w:rsidP="00E5145B">
      <w:pPr>
        <w:rPr>
          <w:rFonts w:ascii="Calibri" w:hAnsi="Calibri"/>
        </w:rPr>
      </w:pPr>
      <w:r w:rsidRPr="00E5145B">
        <w:rPr>
          <w:rFonts w:ascii="Calibri" w:hAnsi="Calibri"/>
        </w:rPr>
        <w:t>After this chapter you will be able to:</w:t>
      </w:r>
    </w:p>
    <w:p w14:paraId="27257825" w14:textId="77855956" w:rsidR="00E5145B" w:rsidRDefault="00E5145B" w:rsidP="00E5145B">
      <w:pPr>
        <w:pStyle w:val="ListParagraph"/>
        <w:numPr>
          <w:ilvl w:val="0"/>
          <w:numId w:val="12"/>
        </w:numPr>
        <w:rPr>
          <w:rFonts w:ascii="Calibri" w:hAnsi="Calibri"/>
        </w:rPr>
      </w:pPr>
      <w:r>
        <w:rPr>
          <w:rFonts w:ascii="Calibri" w:hAnsi="Calibri"/>
        </w:rPr>
        <w:t>Briefly describe what happens to a water body after an input of excess nutrients</w:t>
      </w:r>
    </w:p>
    <w:p w14:paraId="51C140E9" w14:textId="23012521" w:rsidR="00E5145B" w:rsidRDefault="00E5145B" w:rsidP="00E5145B">
      <w:pPr>
        <w:pStyle w:val="ListParagraph"/>
        <w:numPr>
          <w:ilvl w:val="0"/>
          <w:numId w:val="12"/>
        </w:numPr>
        <w:rPr>
          <w:rFonts w:ascii="Calibri" w:hAnsi="Calibri"/>
        </w:rPr>
      </w:pPr>
      <w:r>
        <w:rPr>
          <w:rFonts w:ascii="Calibri" w:hAnsi="Calibri"/>
        </w:rPr>
        <w:t>Define “dead zone”</w:t>
      </w:r>
    </w:p>
    <w:p w14:paraId="7DFA1629" w14:textId="0323CE7E" w:rsidR="00E5145B" w:rsidRDefault="00E5145B" w:rsidP="00E5145B">
      <w:pPr>
        <w:pStyle w:val="ListParagraph"/>
        <w:numPr>
          <w:ilvl w:val="0"/>
          <w:numId w:val="12"/>
        </w:numPr>
        <w:rPr>
          <w:rFonts w:ascii="Calibri" w:hAnsi="Calibri"/>
        </w:rPr>
      </w:pPr>
      <w:r>
        <w:rPr>
          <w:rFonts w:ascii="Calibri" w:hAnsi="Calibri"/>
        </w:rPr>
        <w:t>Understand the role of the Haber Bosch process in the green revolution and its ties to greenhouse gas emissions</w:t>
      </w:r>
    </w:p>
    <w:p w14:paraId="0FB57059" w14:textId="10708493" w:rsidR="00E5145B" w:rsidRDefault="00E5145B" w:rsidP="00E5145B">
      <w:pPr>
        <w:pStyle w:val="ListParagraph"/>
        <w:numPr>
          <w:ilvl w:val="0"/>
          <w:numId w:val="12"/>
        </w:numPr>
        <w:rPr>
          <w:rFonts w:ascii="Calibri" w:hAnsi="Calibri"/>
        </w:rPr>
      </w:pPr>
      <w:r>
        <w:rPr>
          <w:rFonts w:ascii="Calibri" w:hAnsi="Calibri"/>
        </w:rPr>
        <w:t>Describe the ways in which humans have influenced the nitrogen cycle</w:t>
      </w:r>
    </w:p>
    <w:p w14:paraId="0105BA4E" w14:textId="479AC090" w:rsidR="00E5145B" w:rsidRDefault="00E5145B" w:rsidP="00E5145B">
      <w:pPr>
        <w:pStyle w:val="ListParagraph"/>
        <w:numPr>
          <w:ilvl w:val="0"/>
          <w:numId w:val="12"/>
        </w:numPr>
        <w:rPr>
          <w:rFonts w:ascii="Calibri" w:hAnsi="Calibri"/>
        </w:rPr>
      </w:pPr>
      <w:r>
        <w:rPr>
          <w:rFonts w:ascii="Calibri" w:hAnsi="Calibri"/>
        </w:rPr>
        <w:t>Identify the status of the planetary boundary control variable for nitrogen and phosphorus cycle disruption.</w:t>
      </w:r>
    </w:p>
    <w:p w14:paraId="16DA20E4" w14:textId="68BEEDE6" w:rsidR="00E5145B" w:rsidRDefault="00E5145B" w:rsidP="00E5145B">
      <w:pPr>
        <w:pStyle w:val="ListParagraph"/>
        <w:numPr>
          <w:ilvl w:val="0"/>
          <w:numId w:val="12"/>
        </w:numPr>
        <w:rPr>
          <w:rFonts w:ascii="Calibri" w:hAnsi="Calibri"/>
        </w:rPr>
      </w:pPr>
      <w:r>
        <w:rPr>
          <w:rFonts w:ascii="Calibri" w:hAnsi="Calibri"/>
        </w:rPr>
        <w:t>Understand the importance of nitrogen fixing bacteria in agriculture and describe where they are found</w:t>
      </w:r>
    </w:p>
    <w:p w14:paraId="7FB98D4F" w14:textId="4FEDE785" w:rsidR="00E5145B" w:rsidRDefault="00E5145B" w:rsidP="00E5145B">
      <w:pPr>
        <w:pStyle w:val="ListParagraph"/>
        <w:numPr>
          <w:ilvl w:val="0"/>
          <w:numId w:val="12"/>
        </w:numPr>
        <w:rPr>
          <w:rFonts w:ascii="Calibri" w:hAnsi="Calibri"/>
        </w:rPr>
      </w:pPr>
      <w:r>
        <w:rPr>
          <w:rFonts w:ascii="Calibri" w:hAnsi="Calibri"/>
        </w:rPr>
        <w:t>Describe some impacts on human health of nitrogen pollution</w:t>
      </w:r>
    </w:p>
    <w:p w14:paraId="74D7AB23" w14:textId="3BE5AAA8" w:rsidR="00E5145B" w:rsidRPr="00E5145B" w:rsidRDefault="00E5145B" w:rsidP="00E5145B">
      <w:pPr>
        <w:pStyle w:val="ListParagraph"/>
        <w:numPr>
          <w:ilvl w:val="0"/>
          <w:numId w:val="12"/>
        </w:numPr>
        <w:rPr>
          <w:rFonts w:ascii="Calibri" w:hAnsi="Calibri"/>
        </w:rPr>
      </w:pPr>
      <w:r>
        <w:rPr>
          <w:rFonts w:ascii="Calibri" w:hAnsi="Calibri"/>
        </w:rPr>
        <w:t>Understand which foods have a relatively higher nitrogen footprint.</w:t>
      </w:r>
    </w:p>
    <w:p w14:paraId="00E20B28" w14:textId="77777777" w:rsidR="00FC652F" w:rsidRPr="00E5145B" w:rsidRDefault="00FC652F">
      <w:pPr>
        <w:rPr>
          <w:b/>
        </w:rPr>
      </w:pPr>
    </w:p>
    <w:p w14:paraId="1A39700A" w14:textId="74D0B4C9" w:rsidR="00E33EDD" w:rsidRPr="00E5145B" w:rsidRDefault="00E33EDD">
      <w:pPr>
        <w:rPr>
          <w:b/>
        </w:rPr>
      </w:pPr>
    </w:p>
    <w:p w14:paraId="05B48759" w14:textId="1054A83C" w:rsidR="00E5145B" w:rsidRPr="00E5145B" w:rsidRDefault="00E5145B">
      <w:pPr>
        <w:rPr>
          <w:b/>
        </w:rPr>
      </w:pPr>
      <w:r w:rsidRPr="00E5145B">
        <w:rPr>
          <w:b/>
        </w:rPr>
        <w:t>Section 2. Section Overview</w:t>
      </w:r>
    </w:p>
    <w:p w14:paraId="1AC6ADE3" w14:textId="530997C2" w:rsidR="00E5145B" w:rsidRDefault="00E5145B"/>
    <w:p w14:paraId="320FD375" w14:textId="18A8FBC1" w:rsidR="00E5145B" w:rsidRDefault="00E5145B">
      <w:r>
        <w:t>We will begin with an introduction to nutrient cycling in ecosystems, and we will discuss impacts of excessive nutrient pollution on aquatic systems.</w:t>
      </w:r>
    </w:p>
    <w:p w14:paraId="4B1E295B" w14:textId="77777777" w:rsidR="00E5145B" w:rsidRDefault="00E5145B"/>
    <w:p w14:paraId="61E93213" w14:textId="0E71DC5A" w:rsidR="00E33EDD" w:rsidRPr="00790886" w:rsidRDefault="00E5145B" w:rsidP="00D27144">
      <w:pPr>
        <w:rPr>
          <w:b/>
        </w:rPr>
      </w:pPr>
      <w:r>
        <w:rPr>
          <w:b/>
        </w:rPr>
        <w:t>Section 3. Introduction to nutrient cycling and dead zones</w:t>
      </w:r>
    </w:p>
    <w:p w14:paraId="4A32E0F0" w14:textId="2158A53D" w:rsidR="00E33EDD" w:rsidRDefault="00E33EDD" w:rsidP="00E33EDD"/>
    <w:p w14:paraId="4C1C731C" w14:textId="77777777" w:rsidR="00E971EE" w:rsidRDefault="00A11343" w:rsidP="00E33EDD">
      <w:r>
        <w:t xml:space="preserve">Nutrients </w:t>
      </w:r>
      <w:r w:rsidR="00C01278">
        <w:t xml:space="preserve">are elements that are needed </w:t>
      </w:r>
      <w:r w:rsidR="00E971EE">
        <w:t xml:space="preserve">by organisms for growth and survival.  Macronutrients such as nitrogen (P), phosphorus (P) and carbon (C) are needed in relatively large amounts, while micronutrients like iron (Fe) and zinc (Zn) are needed in small amounts.  </w:t>
      </w:r>
    </w:p>
    <w:p w14:paraId="065B41C0" w14:textId="77777777" w:rsidR="00E971EE" w:rsidRDefault="00E971EE" w:rsidP="00E33EDD"/>
    <w:p w14:paraId="1CEC2F75" w14:textId="0191C973" w:rsidR="00E33EDD" w:rsidRDefault="00E971EE" w:rsidP="00E33EDD">
      <w:r>
        <w:t xml:space="preserve">In my aquatic systems, either N or P is the “limiting nutrient,” which means that addition of more of that nutrient will result in high levels of algal growth. </w:t>
      </w:r>
    </w:p>
    <w:p w14:paraId="2BE54DEF" w14:textId="77777777" w:rsidR="00E33EDD" w:rsidRDefault="00E33EDD" w:rsidP="00E33EDD"/>
    <w:p w14:paraId="16EB86AB" w14:textId="68CA016F" w:rsidR="00E33EDD" w:rsidRDefault="00E33EDD" w:rsidP="00E33EDD">
      <w:r>
        <w:t>In the picture shown below, one side of the lake was amended with nutrients and the other side wasn’t.  You can see the algal growth</w:t>
      </w:r>
      <w:r w:rsidR="00D27144">
        <w:t xml:space="preserve"> in the far lake</w:t>
      </w:r>
      <w:r>
        <w:t>. This also happens along the coast where nutrient-rich river water empties into the ocean.</w:t>
      </w:r>
    </w:p>
    <w:p w14:paraId="649A147A" w14:textId="77777777" w:rsidR="00E33EDD" w:rsidRDefault="00E33EDD" w:rsidP="00E33EDD"/>
    <w:p w14:paraId="06107BAB" w14:textId="77777777" w:rsidR="00E33EDD" w:rsidRDefault="00E33EDD" w:rsidP="00E33EDD">
      <w:pPr>
        <w:jc w:val="center"/>
      </w:pPr>
      <w:r w:rsidRPr="00C32A0A">
        <w:rPr>
          <w:noProof/>
        </w:rPr>
        <w:lastRenderedPageBreak/>
        <w:drawing>
          <wp:inline distT="0" distB="0" distL="0" distR="0" wp14:anchorId="1692E9CF" wp14:editId="1D20574F">
            <wp:extent cx="3023235" cy="231490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8146" cy="2318668"/>
                    </a:xfrm>
                    <a:prstGeom prst="rect">
                      <a:avLst/>
                    </a:prstGeom>
                  </pic:spPr>
                </pic:pic>
              </a:graphicData>
            </a:graphic>
          </wp:inline>
        </w:drawing>
      </w:r>
    </w:p>
    <w:p w14:paraId="4164FF73" w14:textId="77777777" w:rsidR="00E33EDD" w:rsidRDefault="00E33EDD" w:rsidP="00E33EDD"/>
    <w:p w14:paraId="5AA8BEAF" w14:textId="77777777" w:rsidR="00E33EDD" w:rsidRDefault="00E33EDD" w:rsidP="00E33EDD"/>
    <w:p w14:paraId="16A82C99" w14:textId="77777777" w:rsidR="00E33EDD" w:rsidRDefault="00E33EDD" w:rsidP="00E33EDD">
      <w:r>
        <w:t>The red coloring in this figure below shows “dead zones” where oxygen has been depleted (called hypoxia) through the decay of the algae.  Excess N and P are the cause.</w:t>
      </w:r>
    </w:p>
    <w:p w14:paraId="4CC3A812" w14:textId="77777777" w:rsidR="00E33EDD" w:rsidRDefault="00E33EDD" w:rsidP="00E33EDD">
      <w:r w:rsidRPr="00BF48C4">
        <w:rPr>
          <w:noProof/>
        </w:rPr>
        <w:drawing>
          <wp:anchor distT="0" distB="0" distL="114300" distR="114300" simplePos="0" relativeHeight="251659264" behindDoc="0" locked="0" layoutInCell="1" allowOverlap="1" wp14:anchorId="7CC23282" wp14:editId="4118AA00">
            <wp:simplePos x="0" y="0"/>
            <wp:positionH relativeFrom="column">
              <wp:posOffset>-405765</wp:posOffset>
            </wp:positionH>
            <wp:positionV relativeFrom="paragraph">
              <wp:posOffset>241935</wp:posOffset>
            </wp:positionV>
            <wp:extent cx="2510790" cy="1878965"/>
            <wp:effectExtent l="0" t="0" r="3810" b="635"/>
            <wp:wrapTight wrapText="bothSides">
              <wp:wrapPolygon edited="0">
                <wp:start x="0" y="0"/>
                <wp:lineTo x="0" y="21315"/>
                <wp:lineTo x="21414" y="21315"/>
                <wp:lineTo x="21414" y="0"/>
                <wp:lineTo x="0" y="0"/>
              </wp:wrapPolygon>
            </wp:wrapTight>
            <wp:docPr id="1" name="Picture 1" descr="Unknown-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Unknown-3.jpe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10790" cy="1878965"/>
                    </a:xfrm>
                    <a:prstGeom prst="rect">
                      <a:avLst/>
                    </a:prstGeom>
                  </pic:spPr>
                </pic:pic>
              </a:graphicData>
            </a:graphic>
            <wp14:sizeRelH relativeFrom="page">
              <wp14:pctWidth>0</wp14:pctWidth>
            </wp14:sizeRelH>
            <wp14:sizeRelV relativeFrom="page">
              <wp14:pctHeight>0</wp14:pctHeight>
            </wp14:sizeRelV>
          </wp:anchor>
        </w:drawing>
      </w:r>
    </w:p>
    <w:p w14:paraId="0913A71D" w14:textId="77777777" w:rsidR="00E33EDD" w:rsidRDefault="00E33EDD" w:rsidP="00E33EDD">
      <w:pPr>
        <w:jc w:val="center"/>
      </w:pPr>
    </w:p>
    <w:p w14:paraId="51FEBE94" w14:textId="77777777" w:rsidR="00E33EDD" w:rsidRDefault="00E33EDD" w:rsidP="00E33EDD">
      <w:r w:rsidRPr="005E250A">
        <w:rPr>
          <w:noProof/>
        </w:rPr>
        <w:drawing>
          <wp:inline distT="0" distB="0" distL="0" distR="0" wp14:anchorId="6A3E96BE" wp14:editId="7E29E191">
            <wp:extent cx="3350225" cy="1696869"/>
            <wp:effectExtent l="0" t="0" r="3175" b="5080"/>
            <wp:docPr id="3" name="Picture 1" descr="Unknown-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Unknown-4.jpe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04636" cy="1724428"/>
                    </a:xfrm>
                    <a:prstGeom prst="rect">
                      <a:avLst/>
                    </a:prstGeom>
                  </pic:spPr>
                </pic:pic>
              </a:graphicData>
            </a:graphic>
          </wp:inline>
        </w:drawing>
      </w:r>
    </w:p>
    <w:p w14:paraId="34E212B3" w14:textId="77777777" w:rsidR="00E33EDD" w:rsidRDefault="00E33EDD" w:rsidP="00E33EDD"/>
    <w:p w14:paraId="5FF43C2F" w14:textId="77777777" w:rsidR="00E33EDD" w:rsidRDefault="00E33EDD" w:rsidP="00E33EDD">
      <w:r>
        <w:t>Over 500 dead zones occur globally, and this results in greater than $2B per year in lost harvest.</w:t>
      </w:r>
    </w:p>
    <w:p w14:paraId="37B5CB24" w14:textId="77777777" w:rsidR="00E33EDD" w:rsidRDefault="00E33EDD" w:rsidP="00E33EDD"/>
    <w:p w14:paraId="543EE56A" w14:textId="77777777" w:rsidR="00E33EDD" w:rsidRDefault="00E33EDD" w:rsidP="00E33EDD">
      <w:r>
        <w:t>The cartoon below outlines the process step by step.</w:t>
      </w:r>
    </w:p>
    <w:p w14:paraId="0BF3FC56" w14:textId="77777777" w:rsidR="00E33EDD" w:rsidRDefault="00E33EDD" w:rsidP="00E33EDD"/>
    <w:p w14:paraId="2A242724" w14:textId="77777777" w:rsidR="00E33EDD" w:rsidRDefault="00E33EDD" w:rsidP="00E33EDD">
      <w:r w:rsidRPr="00AE02FB">
        <w:rPr>
          <w:noProof/>
        </w:rPr>
        <w:lastRenderedPageBreak/>
        <w:drawing>
          <wp:inline distT="0" distB="0" distL="0" distR="0" wp14:anchorId="27BF831F" wp14:editId="7915F115">
            <wp:extent cx="5943600" cy="34067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0">
                      <a:extLst>
                        <a:ext uri="{28A0092B-C50C-407E-A947-70E740481C1C}">
                          <a14:useLocalDpi xmlns:a14="http://schemas.microsoft.com/office/drawing/2010/main" val="0"/>
                        </a:ext>
                      </a:extLst>
                    </a:blip>
                    <a:srcRect b="3181"/>
                    <a:stretch/>
                  </pic:blipFill>
                  <pic:spPr>
                    <a:xfrm>
                      <a:off x="0" y="0"/>
                      <a:ext cx="5943600" cy="3406775"/>
                    </a:xfrm>
                    <a:prstGeom prst="rect">
                      <a:avLst/>
                    </a:prstGeom>
                  </pic:spPr>
                </pic:pic>
              </a:graphicData>
            </a:graphic>
          </wp:inline>
        </w:drawing>
      </w:r>
    </w:p>
    <w:p w14:paraId="47FE56E3" w14:textId="77777777" w:rsidR="00E33EDD" w:rsidRDefault="00E33EDD" w:rsidP="00E33EDD">
      <w:r>
        <w:t xml:space="preserve"> </w:t>
      </w:r>
    </w:p>
    <w:p w14:paraId="03580EE5" w14:textId="77777777" w:rsidR="00E33EDD" w:rsidRDefault="00E33EDD" w:rsidP="00E33EDD">
      <w:r w:rsidRPr="007147F6">
        <w:rPr>
          <w:noProof/>
        </w:rPr>
        <w:drawing>
          <wp:anchor distT="0" distB="0" distL="114300" distR="114300" simplePos="0" relativeHeight="251660288" behindDoc="0" locked="0" layoutInCell="1" allowOverlap="1" wp14:anchorId="59CEB501" wp14:editId="6A02C34C">
            <wp:simplePos x="0" y="0"/>
            <wp:positionH relativeFrom="column">
              <wp:posOffset>3594735</wp:posOffset>
            </wp:positionH>
            <wp:positionV relativeFrom="paragraph">
              <wp:posOffset>152400</wp:posOffset>
            </wp:positionV>
            <wp:extent cx="2118995" cy="1165225"/>
            <wp:effectExtent l="0" t="0" r="0" b="3175"/>
            <wp:wrapTight wrapText="bothSides">
              <wp:wrapPolygon edited="0">
                <wp:start x="0" y="0"/>
                <wp:lineTo x="0" y="21188"/>
                <wp:lineTo x="21231" y="21188"/>
                <wp:lineTo x="21231" y="0"/>
                <wp:lineTo x="0" y="0"/>
              </wp:wrapPolygon>
            </wp:wrapTight>
            <wp:docPr id="5" name="Content Placeholder 5" descr="imag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5" descr="images-20.jpg"/>
                    <pic:cNvPicPr>
                      <a:picLocks noChangeAspect="1"/>
                    </pic:cNvPicPr>
                  </pic:nvPicPr>
                  <pic:blipFill>
                    <a:blip r:embed="rId11">
                      <a:extLst>
                        <a:ext uri="{28A0092B-C50C-407E-A947-70E740481C1C}">
                          <a14:useLocalDpi xmlns:a14="http://schemas.microsoft.com/office/drawing/2010/main" val="0"/>
                        </a:ext>
                      </a:extLst>
                    </a:blip>
                    <a:srcRect t="11503" b="11503"/>
                    <a:stretch>
                      <a:fillRect/>
                    </a:stretch>
                  </pic:blipFill>
                  <pic:spPr>
                    <a:xfrm>
                      <a:off x="0" y="0"/>
                      <a:ext cx="2118995" cy="1165225"/>
                    </a:xfrm>
                    <a:prstGeom prst="rect">
                      <a:avLst/>
                    </a:prstGeom>
                  </pic:spPr>
                </pic:pic>
              </a:graphicData>
            </a:graphic>
            <wp14:sizeRelH relativeFrom="page">
              <wp14:pctWidth>0</wp14:pctWidth>
            </wp14:sizeRelH>
            <wp14:sizeRelV relativeFrom="page">
              <wp14:pctHeight>0</wp14:pctHeight>
            </wp14:sizeRelV>
          </wp:anchor>
        </w:drawing>
      </w:r>
    </w:p>
    <w:p w14:paraId="64402528" w14:textId="77777777" w:rsidR="00E33EDD" w:rsidRDefault="00E33EDD" w:rsidP="00E33EDD">
      <w:r>
        <w:t>How does the river water become so laden with nutrients?  Excess chemical fertilizer applied to fields can be carried off the fields into waterbodies through agricultural runoff. Also, manure applied to fields as a source of nutrients can lead to runoff of N and P.</w:t>
      </w:r>
    </w:p>
    <w:p w14:paraId="0BDE51B1" w14:textId="77777777" w:rsidR="00E33EDD" w:rsidRDefault="00E33EDD" w:rsidP="00E33EDD"/>
    <w:p w14:paraId="6AF0A4D3" w14:textId="77777777" w:rsidR="00E33EDD" w:rsidRDefault="00E33EDD" w:rsidP="00E33EDD"/>
    <w:p w14:paraId="6370D037" w14:textId="77777777" w:rsidR="00E33EDD" w:rsidRDefault="00E33EDD" w:rsidP="00E33EDD"/>
    <w:p w14:paraId="79F0A891" w14:textId="411F2935" w:rsidR="00E33EDD" w:rsidRDefault="00E33EDD" w:rsidP="00E33EDD"/>
    <w:p w14:paraId="637CBF27" w14:textId="475EAC81" w:rsidR="00E5145B" w:rsidRPr="00E5145B" w:rsidRDefault="00E5145B" w:rsidP="00E33EDD">
      <w:pPr>
        <w:rPr>
          <w:b/>
        </w:rPr>
      </w:pPr>
      <w:r w:rsidRPr="00E5145B">
        <w:rPr>
          <w:b/>
        </w:rPr>
        <w:t>Section 4.  Bacteria involved in the nitrogen cycle</w:t>
      </w:r>
    </w:p>
    <w:p w14:paraId="6FEDABBD" w14:textId="77777777" w:rsidR="00E5145B" w:rsidRDefault="00E5145B" w:rsidP="00E33EDD"/>
    <w:p w14:paraId="207FB3AB" w14:textId="77777777" w:rsidR="00E33EDD" w:rsidRDefault="00E33EDD" w:rsidP="00E33EDD">
      <w:r w:rsidRPr="008030E8">
        <w:t>The nitrogen cycle involves specialized bacteria</w:t>
      </w:r>
      <w:r>
        <w:t>.</w:t>
      </w:r>
    </w:p>
    <w:p w14:paraId="5E1C7DA9" w14:textId="77777777" w:rsidR="00E33EDD" w:rsidRDefault="00E33EDD" w:rsidP="00E33EDD"/>
    <w:p w14:paraId="060DB4BC" w14:textId="53D5F373" w:rsidR="00E33EDD" w:rsidRPr="00E17C58" w:rsidRDefault="00E33EDD" w:rsidP="00E33EDD">
      <w:pPr>
        <w:numPr>
          <w:ilvl w:val="0"/>
          <w:numId w:val="1"/>
        </w:numPr>
      </w:pPr>
      <w:r>
        <w:t xml:space="preserve">Nitrogen fixers:  </w:t>
      </w:r>
      <w:r w:rsidRPr="00746EFA">
        <w:t xml:space="preserve">Nitrogen </w:t>
      </w:r>
      <w:r>
        <w:t>as N</w:t>
      </w:r>
      <w:r w:rsidRPr="00CA5866">
        <w:rPr>
          <w:vertAlign w:val="subscript"/>
        </w:rPr>
        <w:t>2</w:t>
      </w:r>
      <w:r>
        <w:t xml:space="preserve"> </w:t>
      </w:r>
      <w:r w:rsidRPr="00746EFA">
        <w:t>comprises 78% of our atmosphere but is unusable to most plants in this form</w:t>
      </w:r>
      <w:r>
        <w:t xml:space="preserve">.  </w:t>
      </w:r>
      <w:r w:rsidRPr="00E17C58">
        <w:rPr>
          <w:b/>
          <w:bCs/>
        </w:rPr>
        <w:t>Nitrogen-fixing bacteria</w:t>
      </w:r>
      <w:r w:rsidRPr="00E17C58">
        <w:t xml:space="preserve"> combine, or “fix,” nitrogen with hydrogen to form ammonium, which can be used by plants</w:t>
      </w:r>
      <w:r>
        <w:t>.  Bacteria that live on roots of s</w:t>
      </w:r>
      <w:r w:rsidRPr="00E17C58">
        <w:t>oybeans can do this, which is why soy is often rotated with other crops</w:t>
      </w:r>
      <w:r w:rsidR="00E971EE">
        <w:t>.  This is also part of the reason why beans had such a low carbon footprint.  Industrial production of N fertilizer results in high GHG emissions.</w:t>
      </w:r>
    </w:p>
    <w:p w14:paraId="56DB38D5" w14:textId="77777777" w:rsidR="00E33EDD" w:rsidRPr="004C3034" w:rsidRDefault="00E33EDD" w:rsidP="00E33EDD">
      <w:pPr>
        <w:numPr>
          <w:ilvl w:val="0"/>
          <w:numId w:val="1"/>
        </w:numPr>
      </w:pPr>
      <w:r>
        <w:t xml:space="preserve">Nitrifying bacteria:  </w:t>
      </w:r>
      <w:r w:rsidRPr="004C3034">
        <w:rPr>
          <w:b/>
          <w:bCs/>
        </w:rPr>
        <w:t>Nitrification</w:t>
      </w:r>
      <w:r w:rsidRPr="004C3034">
        <w:t xml:space="preserve"> = process by which bacteria convert ammonium ions, first into nitrite ions, then into nitrate ions</w:t>
      </w:r>
      <w:r>
        <w:t xml:space="preserve">.  </w:t>
      </w:r>
      <w:r w:rsidRPr="004C3034">
        <w:t>Plants can take up nitrate most easily</w:t>
      </w:r>
      <w:r>
        <w:t xml:space="preserve">. </w:t>
      </w:r>
    </w:p>
    <w:p w14:paraId="3320277C" w14:textId="77777777" w:rsidR="00E33EDD" w:rsidRPr="00746EFA" w:rsidRDefault="00E33EDD" w:rsidP="00E33EDD">
      <w:pPr>
        <w:numPr>
          <w:ilvl w:val="0"/>
          <w:numId w:val="1"/>
        </w:numPr>
      </w:pPr>
      <w:r>
        <w:t xml:space="preserve">Denitrifying bacteria: </w:t>
      </w:r>
      <w:r w:rsidRPr="004C3034">
        <w:rPr>
          <w:b/>
        </w:rPr>
        <w:t>Denitrification</w:t>
      </w:r>
      <w:r>
        <w:t xml:space="preserve"> = process by which bacteria convert nitrate to nitrogen gas.  This process is desirable in natural and engineered systems containing </w:t>
      </w:r>
      <w:r>
        <w:lastRenderedPageBreak/>
        <w:t>high nitrate, because the product, nitrogen gas, will be lost from the aquatic system as it enters the atmosphere.</w:t>
      </w:r>
    </w:p>
    <w:p w14:paraId="73978D4C" w14:textId="160CB293" w:rsidR="00E33EDD" w:rsidRPr="00E5145B" w:rsidRDefault="00E33EDD" w:rsidP="00E33EDD">
      <w:pPr>
        <w:rPr>
          <w:b/>
        </w:rPr>
      </w:pPr>
    </w:p>
    <w:p w14:paraId="002B5F7D" w14:textId="38E4FCB3" w:rsidR="00E5145B" w:rsidRPr="00E5145B" w:rsidRDefault="00E5145B" w:rsidP="00E33EDD">
      <w:pPr>
        <w:rPr>
          <w:b/>
        </w:rPr>
      </w:pPr>
      <w:r w:rsidRPr="00E5145B">
        <w:rPr>
          <w:b/>
        </w:rPr>
        <w:t>Section 5: Human influence on the nitrogen cycle</w:t>
      </w:r>
    </w:p>
    <w:p w14:paraId="26721669" w14:textId="77777777" w:rsidR="00E5145B" w:rsidRDefault="00E5145B" w:rsidP="00E33EDD"/>
    <w:p w14:paraId="181480DE" w14:textId="77777777" w:rsidR="00E33EDD" w:rsidRDefault="00E33EDD" w:rsidP="00E33EDD">
      <w:r w:rsidRPr="006F4C2D">
        <w:t>We have greatly influenced the nitrogen cycle</w:t>
      </w:r>
      <w:r>
        <w:t>!</w:t>
      </w:r>
    </w:p>
    <w:p w14:paraId="65A0799F" w14:textId="77777777" w:rsidR="00E33EDD" w:rsidRDefault="00E33EDD" w:rsidP="00E33EDD"/>
    <w:p w14:paraId="5866B2B6" w14:textId="271E9658" w:rsidR="00E33EDD" w:rsidRDefault="00E33EDD" w:rsidP="00E33EDD">
      <w:pPr>
        <w:numPr>
          <w:ilvl w:val="0"/>
          <w:numId w:val="2"/>
        </w:numPr>
      </w:pPr>
      <w:r w:rsidRPr="006F4C2D">
        <w:t xml:space="preserve">Nitrogen fixation was a </w:t>
      </w:r>
      <w:r w:rsidRPr="006F4C2D">
        <w:rPr>
          <w:b/>
          <w:bCs/>
        </w:rPr>
        <w:t>bottleneck</w:t>
      </w:r>
      <w:r w:rsidRPr="006F4C2D">
        <w:t xml:space="preserve"> </w:t>
      </w:r>
      <w:r>
        <w:t xml:space="preserve">(or limiting factor) for crop production.  </w:t>
      </w:r>
      <w:r w:rsidRPr="006F4C2D">
        <w:t xml:space="preserve"> </w:t>
      </w:r>
      <w:r>
        <w:t>Our ability to grow large amounts of crops during the Green Revolution was enabled by</w:t>
      </w:r>
      <w:r w:rsidR="00D27144">
        <w:t xml:space="preserve"> the </w:t>
      </w:r>
      <w:r>
        <w:t xml:space="preserve">invention of the process to chemically convert nitrogen gas to ammonia, a usable form for plants.  </w:t>
      </w:r>
    </w:p>
    <w:p w14:paraId="76E2C3CF" w14:textId="0BA9BEDA" w:rsidR="00E33EDD" w:rsidRPr="006F4C2D" w:rsidRDefault="00E33EDD" w:rsidP="00E33EDD">
      <w:pPr>
        <w:numPr>
          <w:ilvl w:val="0"/>
          <w:numId w:val="2"/>
        </w:numPr>
      </w:pPr>
      <w:r>
        <w:t xml:space="preserve">This reaction is called the Haber-Bosch process.  Nitrogen gas and hydrogen are combined under very high heat to produce ammonia.  The energy required for the high heat results in </w:t>
      </w:r>
      <w:r w:rsidR="00D27144" w:rsidRPr="00D27144">
        <w:rPr>
          <w:b/>
        </w:rPr>
        <w:t xml:space="preserve">very </w:t>
      </w:r>
      <w:r w:rsidRPr="00D27144">
        <w:rPr>
          <w:b/>
        </w:rPr>
        <w:t>significant greenhouse gas emissions for this process</w:t>
      </w:r>
      <w:r>
        <w:t>.</w:t>
      </w:r>
    </w:p>
    <w:p w14:paraId="747ED847" w14:textId="77777777" w:rsidR="00E33EDD" w:rsidRDefault="00E33EDD" w:rsidP="00E33EDD"/>
    <w:p w14:paraId="413C1434" w14:textId="77777777" w:rsidR="00E33EDD" w:rsidRDefault="00E33EDD" w:rsidP="00E33EDD">
      <w:r w:rsidRPr="002A4835">
        <w:t xml:space="preserve">Human-driven N </w:t>
      </w:r>
      <w:r>
        <w:t>cycle disruption</w:t>
      </w:r>
      <w:r w:rsidRPr="002A4835">
        <w:t xml:space="preserve"> occurs primarily through four processes:</w:t>
      </w:r>
    </w:p>
    <w:p w14:paraId="38DFE4D6" w14:textId="77777777" w:rsidR="00E33EDD" w:rsidRDefault="00E33EDD" w:rsidP="00E33EDD"/>
    <w:p w14:paraId="005AA656" w14:textId="77777777" w:rsidR="00E33EDD" w:rsidRPr="002A4835" w:rsidRDefault="00E33EDD" w:rsidP="00E33EDD">
      <w:pPr>
        <w:numPr>
          <w:ilvl w:val="0"/>
          <w:numId w:val="3"/>
        </w:numPr>
      </w:pPr>
      <w:r w:rsidRPr="002A4835">
        <w:t>Industrial fixation of atmospheric N</w:t>
      </w:r>
      <w:r w:rsidRPr="002A4835">
        <w:rPr>
          <w:vertAlign w:val="subscript"/>
        </w:rPr>
        <w:t xml:space="preserve">2 </w:t>
      </w:r>
      <w:r w:rsidRPr="002A4835">
        <w:t>to ammonia (~80 Mt N yr</w:t>
      </w:r>
      <w:r w:rsidRPr="002A4835">
        <w:rPr>
          <w:vertAlign w:val="superscript"/>
        </w:rPr>
        <w:t>-1</w:t>
      </w:r>
      <w:r w:rsidRPr="002A4835">
        <w:t>)</w:t>
      </w:r>
    </w:p>
    <w:p w14:paraId="30ABD463" w14:textId="77777777" w:rsidR="00E33EDD" w:rsidRPr="002A4835" w:rsidRDefault="00E33EDD" w:rsidP="00E33EDD">
      <w:pPr>
        <w:numPr>
          <w:ilvl w:val="0"/>
          <w:numId w:val="3"/>
        </w:numPr>
      </w:pPr>
      <w:r w:rsidRPr="002A4835">
        <w:t>Agricultural fixation of atmospheric N</w:t>
      </w:r>
      <w:r w:rsidRPr="002A4835">
        <w:rPr>
          <w:vertAlign w:val="subscript"/>
        </w:rPr>
        <w:t>2</w:t>
      </w:r>
      <w:r w:rsidRPr="002A4835">
        <w:t xml:space="preserve"> via cultivation of leguminous crops (~40 Mt N yr</w:t>
      </w:r>
      <w:r w:rsidRPr="002A4835">
        <w:rPr>
          <w:vertAlign w:val="superscript"/>
        </w:rPr>
        <w:t>-1</w:t>
      </w:r>
      <w:r w:rsidRPr="002A4835">
        <w:t>)</w:t>
      </w:r>
    </w:p>
    <w:p w14:paraId="4AFF94B6" w14:textId="77777777" w:rsidR="00E33EDD" w:rsidRPr="002A4835" w:rsidRDefault="00E33EDD" w:rsidP="00E33EDD">
      <w:pPr>
        <w:numPr>
          <w:ilvl w:val="0"/>
          <w:numId w:val="3"/>
        </w:numPr>
      </w:pPr>
      <w:r w:rsidRPr="002A4835">
        <w:t>fossil-fuel combustion (~20 Mt N yr</w:t>
      </w:r>
      <w:r w:rsidRPr="002A4835">
        <w:rPr>
          <w:vertAlign w:val="superscript"/>
        </w:rPr>
        <w:t>-1</w:t>
      </w:r>
      <w:r w:rsidRPr="002A4835">
        <w:t>)</w:t>
      </w:r>
    </w:p>
    <w:p w14:paraId="49F8DB90" w14:textId="77777777" w:rsidR="00E33EDD" w:rsidRPr="002A4835" w:rsidRDefault="00E33EDD" w:rsidP="00E33EDD">
      <w:pPr>
        <w:numPr>
          <w:ilvl w:val="0"/>
          <w:numId w:val="3"/>
        </w:numPr>
      </w:pPr>
      <w:r w:rsidRPr="002A4835">
        <w:t>and biomass burning (~10 Mt N yr</w:t>
      </w:r>
      <w:r w:rsidRPr="002A4835">
        <w:rPr>
          <w:vertAlign w:val="superscript"/>
        </w:rPr>
        <w:t>-1</w:t>
      </w:r>
      <w:r w:rsidRPr="002A4835">
        <w:t xml:space="preserve">). </w:t>
      </w:r>
    </w:p>
    <w:p w14:paraId="6B0C0E28" w14:textId="77777777" w:rsidR="00E33EDD" w:rsidRDefault="00E33EDD" w:rsidP="00E33EDD"/>
    <w:p w14:paraId="4888157C" w14:textId="77777777" w:rsidR="00E33EDD" w:rsidRDefault="00E33EDD" w:rsidP="00E33EDD">
      <w:pPr>
        <w:rPr>
          <w:i/>
          <w:iCs/>
        </w:rPr>
      </w:pPr>
      <w:r w:rsidRPr="00796AD3">
        <w:rPr>
          <w:i/>
          <w:iCs/>
        </w:rPr>
        <w:t>Human activity has doubled the amount of nitrogen entering the environment, overwhelming nature’s denitrification abilities</w:t>
      </w:r>
      <w:r>
        <w:rPr>
          <w:i/>
          <w:iCs/>
        </w:rPr>
        <w:t>.</w:t>
      </w:r>
    </w:p>
    <w:p w14:paraId="27AD00C1" w14:textId="77777777" w:rsidR="00E33EDD" w:rsidRDefault="00E33EDD" w:rsidP="00E33EDD">
      <w:pPr>
        <w:rPr>
          <w:i/>
          <w:iCs/>
        </w:rPr>
      </w:pPr>
    </w:p>
    <w:p w14:paraId="3302A343" w14:textId="77777777" w:rsidR="00E33EDD" w:rsidRPr="00294100" w:rsidRDefault="00E33EDD" w:rsidP="00E33EDD">
      <w:r>
        <w:rPr>
          <w:iCs/>
        </w:rPr>
        <w:t>This timeline shows when nitrogen fixation for fertilization really took off.  The red line rises above all lines by the late 1960’s and keeps on rising.  The increase in the green line is due to the increase is cultivation of legumes, including soy.</w:t>
      </w:r>
    </w:p>
    <w:p w14:paraId="073E0F32" w14:textId="77777777" w:rsidR="00E33EDD" w:rsidRDefault="00E33EDD" w:rsidP="00E33EDD"/>
    <w:p w14:paraId="72D99A12" w14:textId="77777777" w:rsidR="00E33EDD" w:rsidRDefault="00E33EDD" w:rsidP="00E33EDD">
      <w:r w:rsidRPr="00294100">
        <w:rPr>
          <w:noProof/>
        </w:rPr>
        <w:drawing>
          <wp:anchor distT="0" distB="0" distL="114300" distR="114300" simplePos="0" relativeHeight="251661312" behindDoc="0" locked="0" layoutInCell="1" allowOverlap="1" wp14:anchorId="070B35F2" wp14:editId="542137A4">
            <wp:simplePos x="0" y="0"/>
            <wp:positionH relativeFrom="column">
              <wp:posOffset>0</wp:posOffset>
            </wp:positionH>
            <wp:positionV relativeFrom="paragraph">
              <wp:posOffset>0</wp:posOffset>
            </wp:positionV>
            <wp:extent cx="3491865" cy="2375289"/>
            <wp:effectExtent l="0" t="0" r="0" b="12700"/>
            <wp:wrapTight wrapText="bothSides">
              <wp:wrapPolygon edited="0">
                <wp:start x="0" y="0"/>
                <wp:lineTo x="0" y="21484"/>
                <wp:lineTo x="21368" y="21484"/>
                <wp:lineTo x="21368" y="0"/>
                <wp:lineTo x="0" y="0"/>
              </wp:wrapPolygon>
            </wp:wrapTight>
            <wp:docPr id="6" name="Picture 6" descr="SBS_4e_Figure_05_19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SBS_4e_Figure_05_19_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1865" cy="237528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mv="urn:schemas-microsoft-com:mac:vml" xmlns:mo="http://schemas.microsoft.com/office/mac/office/2008/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mv="urn:schemas-microsoft-com:mac:vml" xmlns:mo="http://schemas.microsoft.com/office/mac/office/2008/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20F8AB7D" w14:textId="77777777" w:rsidR="00E33EDD" w:rsidRDefault="00E33EDD" w:rsidP="00E33EDD"/>
    <w:p w14:paraId="7ED79321" w14:textId="77777777" w:rsidR="00E33EDD" w:rsidRDefault="00E33EDD" w:rsidP="00E33EDD"/>
    <w:p w14:paraId="2F344616" w14:textId="77777777" w:rsidR="00E33EDD" w:rsidRDefault="00E33EDD" w:rsidP="00E33EDD"/>
    <w:p w14:paraId="03717F74" w14:textId="77777777" w:rsidR="00E33EDD" w:rsidRDefault="00E33EDD" w:rsidP="00E33EDD"/>
    <w:p w14:paraId="3433473A" w14:textId="77777777" w:rsidR="00E33EDD" w:rsidRDefault="00E33EDD" w:rsidP="00E33EDD"/>
    <w:p w14:paraId="2E405DDA" w14:textId="77777777" w:rsidR="00E33EDD" w:rsidRDefault="00E33EDD" w:rsidP="00E33EDD"/>
    <w:p w14:paraId="765D4F9B" w14:textId="77777777" w:rsidR="00E33EDD" w:rsidRDefault="00E33EDD" w:rsidP="00E33EDD"/>
    <w:p w14:paraId="74C3DE39" w14:textId="77777777" w:rsidR="00E33EDD" w:rsidRDefault="00E33EDD" w:rsidP="00E33EDD"/>
    <w:p w14:paraId="193126B9" w14:textId="77777777" w:rsidR="00E33EDD" w:rsidRDefault="00E33EDD" w:rsidP="00E33EDD"/>
    <w:p w14:paraId="0DA73DFC" w14:textId="77777777" w:rsidR="00E33EDD" w:rsidRDefault="00E33EDD" w:rsidP="00E33EDD"/>
    <w:p w14:paraId="6401978E" w14:textId="77777777" w:rsidR="00E33EDD" w:rsidRDefault="00E33EDD" w:rsidP="00E33EDD"/>
    <w:p w14:paraId="2C200678" w14:textId="77777777" w:rsidR="00E33EDD" w:rsidRDefault="00E33EDD" w:rsidP="00E33EDD"/>
    <w:p w14:paraId="63A4E1F0" w14:textId="77777777" w:rsidR="00E33EDD" w:rsidRDefault="00E33EDD" w:rsidP="00E33EDD"/>
    <w:p w14:paraId="477CA4CE" w14:textId="77777777" w:rsidR="00E33EDD" w:rsidRDefault="00E33EDD" w:rsidP="00E33EDD">
      <w:r>
        <w:lastRenderedPageBreak/>
        <w:t>The cartoon below shows nitrogen fixation fluxes (natural with green arrows and anthropogenic with purple arrows).  You can see human activity has roughly doubled nitrogen fixation.</w:t>
      </w:r>
    </w:p>
    <w:p w14:paraId="13CB4CE7" w14:textId="77777777" w:rsidR="00E33EDD" w:rsidRDefault="00E33EDD" w:rsidP="00E33EDD">
      <w:r w:rsidRPr="00294100">
        <w:rPr>
          <w:noProof/>
        </w:rPr>
        <w:drawing>
          <wp:inline distT="0" distB="0" distL="0" distR="0" wp14:anchorId="1960674C" wp14:editId="2267847C">
            <wp:extent cx="5943600" cy="265366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5943600" cy="2653665"/>
                    </a:xfrm>
                    <a:prstGeom prst="rect">
                      <a:avLst/>
                    </a:prstGeom>
                  </pic:spPr>
                </pic:pic>
              </a:graphicData>
            </a:graphic>
          </wp:inline>
        </w:drawing>
      </w:r>
    </w:p>
    <w:p w14:paraId="7951FA21" w14:textId="77777777" w:rsidR="00E33EDD" w:rsidRDefault="00E33EDD" w:rsidP="00E33EDD"/>
    <w:p w14:paraId="17D626C4" w14:textId="6873E748" w:rsidR="00E5145B" w:rsidRPr="00E5145B" w:rsidRDefault="00E5145B" w:rsidP="00E33EDD">
      <w:pPr>
        <w:rPr>
          <w:b/>
        </w:rPr>
      </w:pPr>
      <w:r w:rsidRPr="00E5145B">
        <w:rPr>
          <w:b/>
        </w:rPr>
        <w:t>Section 6.  The Planetary Boundary for Nutrients</w:t>
      </w:r>
    </w:p>
    <w:p w14:paraId="64F9919C" w14:textId="77777777" w:rsidR="00E5145B" w:rsidRPr="00E5145B" w:rsidRDefault="00E5145B" w:rsidP="00E33EDD">
      <w:pPr>
        <w:rPr>
          <w:b/>
        </w:rPr>
      </w:pPr>
    </w:p>
    <w:p w14:paraId="58F5B760" w14:textId="0D99EBD9" w:rsidR="00E33EDD" w:rsidRDefault="00E33EDD" w:rsidP="00E33EDD">
      <w:r>
        <w:t>Nitrogen and phosphorus cycle disruption are both addressed by the planetary boundary concept.</w:t>
      </w:r>
    </w:p>
    <w:p w14:paraId="6588D396" w14:textId="77777777" w:rsidR="00E33EDD" w:rsidRDefault="00E33EDD" w:rsidP="00E33EDD"/>
    <w:p w14:paraId="4D2A090B" w14:textId="23838DDF" w:rsidR="00E33EDD" w:rsidRDefault="00E971EE" w:rsidP="00E33EDD">
      <w:r w:rsidRPr="00E971EE">
        <w:rPr>
          <w:noProof/>
        </w:rPr>
        <w:drawing>
          <wp:inline distT="0" distB="0" distL="0" distR="0" wp14:anchorId="08E662CE" wp14:editId="60940F77">
            <wp:extent cx="5943600" cy="2536190"/>
            <wp:effectExtent l="0" t="0" r="0" b="3810"/>
            <wp:docPr id="9" name="Picture 9" descr="http://www.stockholmresilience.org/images/18.1939e4a15356be76add8/1459560222901/planetary-bounda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stockholmresilience.org/images/18.1939e4a15356be76add8/1459560222901/planetary-boundari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536190"/>
                    </a:xfrm>
                    <a:prstGeom prst="rect">
                      <a:avLst/>
                    </a:prstGeom>
                    <a:noFill/>
                    <a:extLst/>
                  </pic:spPr>
                </pic:pic>
              </a:graphicData>
            </a:graphic>
          </wp:inline>
        </w:drawing>
      </w:r>
    </w:p>
    <w:p w14:paraId="60A9C5E2" w14:textId="77777777" w:rsidR="00E33EDD" w:rsidRDefault="00E33EDD" w:rsidP="00E33EDD"/>
    <w:p w14:paraId="6C19559A" w14:textId="70E7F14F" w:rsidR="00E33EDD" w:rsidRDefault="00B30AE1" w:rsidP="00E33EDD">
      <w:proofErr w:type="gramStart"/>
      <w:r>
        <w:t>Figure .</w:t>
      </w:r>
      <w:proofErr w:type="gramEnd"/>
      <w:r>
        <w:t xml:space="preserve">  The Planetary Boundaries diagram.  Source: Steffen et al. 2015</w:t>
      </w:r>
    </w:p>
    <w:p w14:paraId="49475DFA" w14:textId="77777777" w:rsidR="00B30AE1" w:rsidRDefault="00B30AE1" w:rsidP="00E33EDD"/>
    <w:p w14:paraId="22F5E15E" w14:textId="6566A653" w:rsidR="00E33EDD" w:rsidRDefault="00E33EDD" w:rsidP="00E33EDD">
      <w:r w:rsidRPr="00D149FB">
        <w:rPr>
          <w:u w:val="single"/>
        </w:rPr>
        <w:t>Nitrogen cycling is</w:t>
      </w:r>
      <w:r>
        <w:t xml:space="preserve"> </w:t>
      </w:r>
      <w:r w:rsidRPr="00D149FB">
        <w:rPr>
          <w:u w:val="single"/>
        </w:rPr>
        <w:t>actually an important part of both the Ni</w:t>
      </w:r>
      <w:r w:rsidR="00E971EE">
        <w:rPr>
          <w:u w:val="single"/>
        </w:rPr>
        <w:t>trogen Cycle boundary, and the Climate C</w:t>
      </w:r>
      <w:r w:rsidRPr="00D149FB">
        <w:rPr>
          <w:u w:val="single"/>
        </w:rPr>
        <w:t>hange boundary.</w:t>
      </w:r>
      <w:r>
        <w:t xml:space="preserve">  </w:t>
      </w:r>
    </w:p>
    <w:p w14:paraId="4DD3A6B1" w14:textId="77777777" w:rsidR="00E33EDD" w:rsidRDefault="00E33EDD" w:rsidP="00E33EDD">
      <w:r>
        <w:t xml:space="preserve"> </w:t>
      </w:r>
    </w:p>
    <w:p w14:paraId="4BAEC272" w14:textId="77777777" w:rsidR="00E33EDD" w:rsidRPr="00D149FB" w:rsidRDefault="00E33EDD" w:rsidP="00E33EDD">
      <w:pPr>
        <w:pStyle w:val="ListParagraph"/>
        <w:numPr>
          <w:ilvl w:val="0"/>
          <w:numId w:val="4"/>
        </w:numPr>
        <w:rPr>
          <w:bCs/>
          <w:iCs/>
        </w:rPr>
      </w:pPr>
      <w:r>
        <w:t>For the nitrogen cycle boundary, it is considered a slow variable, “</w:t>
      </w:r>
      <w:r w:rsidRPr="00D149FB">
        <w:rPr>
          <w:b/>
          <w:bCs/>
          <w:i/>
          <w:iCs/>
        </w:rPr>
        <w:t xml:space="preserve">eroding the resilience of important sub-systems of the Earth System.” </w:t>
      </w:r>
      <w:r w:rsidRPr="00D149FB">
        <w:rPr>
          <w:bCs/>
          <w:iCs/>
        </w:rPr>
        <w:t>(</w:t>
      </w:r>
      <w:proofErr w:type="spellStart"/>
      <w:r w:rsidRPr="00D149FB">
        <w:rPr>
          <w:bCs/>
          <w:iCs/>
        </w:rPr>
        <w:t>Rockstrom</w:t>
      </w:r>
      <w:proofErr w:type="spellEnd"/>
      <w:r w:rsidRPr="00D149FB">
        <w:rPr>
          <w:bCs/>
          <w:iCs/>
        </w:rPr>
        <w:t xml:space="preserve"> et al. 2009)</w:t>
      </w:r>
    </w:p>
    <w:p w14:paraId="0A6669B5" w14:textId="77777777" w:rsidR="00E33EDD" w:rsidRPr="00F00D2A" w:rsidRDefault="00E33EDD" w:rsidP="00E33EDD">
      <w:pPr>
        <w:pStyle w:val="ListParagraph"/>
        <w:numPr>
          <w:ilvl w:val="0"/>
          <w:numId w:val="4"/>
        </w:numPr>
        <w:rPr>
          <w:bCs/>
          <w:iCs/>
        </w:rPr>
      </w:pPr>
      <w:r>
        <w:lastRenderedPageBreak/>
        <w:t>Nitrous oxide</w:t>
      </w:r>
      <w:r w:rsidRPr="00D149FB">
        <w:t xml:space="preserve"> is </w:t>
      </w:r>
      <w:r>
        <w:t>a very potent</w:t>
      </w:r>
      <w:r w:rsidRPr="00D149FB">
        <w:t xml:space="preserve"> greenhouse gas</w:t>
      </w:r>
      <w:r>
        <w:t xml:space="preserve"> and </w:t>
      </w:r>
      <w:r w:rsidRPr="00D149FB">
        <w:t>is included in the climate-change boundary</w:t>
      </w:r>
    </w:p>
    <w:p w14:paraId="15F1F383" w14:textId="6BECF7BF" w:rsidR="00E33EDD" w:rsidRPr="00953D5B" w:rsidRDefault="00E33EDD" w:rsidP="00E33EDD">
      <w:pPr>
        <w:pStyle w:val="ListParagraph"/>
        <w:numPr>
          <w:ilvl w:val="0"/>
          <w:numId w:val="4"/>
        </w:numPr>
        <w:rPr>
          <w:bCs/>
          <w:iCs/>
        </w:rPr>
      </w:pPr>
      <w:r>
        <w:t>Also, fixation of N</w:t>
      </w:r>
      <w:r w:rsidRPr="00F00D2A">
        <w:rPr>
          <w:vertAlign w:val="subscript"/>
        </w:rPr>
        <w:t>2(gas)</w:t>
      </w:r>
      <w:r>
        <w:t xml:space="preserve"> for use as fertilizer (accomplished by the Haber-Bosch process) is extremely energy-intensive.</w:t>
      </w:r>
    </w:p>
    <w:p w14:paraId="7CE95E42" w14:textId="77777777" w:rsidR="00953D5B" w:rsidRPr="00E5145B" w:rsidRDefault="00953D5B" w:rsidP="00953D5B">
      <w:pPr>
        <w:pStyle w:val="ListParagraph"/>
        <w:rPr>
          <w:bCs/>
          <w:iCs/>
        </w:rPr>
      </w:pPr>
    </w:p>
    <w:p w14:paraId="671889AC" w14:textId="70D066DA" w:rsidR="00E5145B" w:rsidRDefault="00953D5B" w:rsidP="00953D5B">
      <w:pPr>
        <w:rPr>
          <w:bCs/>
          <w:iCs/>
        </w:rPr>
      </w:pPr>
      <w:r>
        <w:rPr>
          <w:bCs/>
          <w:iCs/>
        </w:rPr>
        <w:t>Section 7.  Impacts from human-caused disruption of the nitrogen cycle</w:t>
      </w:r>
    </w:p>
    <w:p w14:paraId="68FA787B" w14:textId="39706FA7" w:rsidR="00953D5B" w:rsidRPr="00953D5B" w:rsidRDefault="00953D5B" w:rsidP="00953D5B">
      <w:pPr>
        <w:rPr>
          <w:bCs/>
          <w:iCs/>
        </w:rPr>
      </w:pPr>
      <w:r>
        <w:rPr>
          <w:noProof/>
        </w:rPr>
        <mc:AlternateContent>
          <mc:Choice Requires="wps">
            <w:drawing>
              <wp:anchor distT="0" distB="0" distL="114300" distR="114300" simplePos="0" relativeHeight="251662336" behindDoc="1" locked="0" layoutInCell="1" allowOverlap="1" wp14:anchorId="097FFC99" wp14:editId="4936092A">
                <wp:simplePos x="0" y="0"/>
                <wp:positionH relativeFrom="margin">
                  <wp:posOffset>-96598</wp:posOffset>
                </wp:positionH>
                <wp:positionV relativeFrom="paragraph">
                  <wp:posOffset>143329</wp:posOffset>
                </wp:positionV>
                <wp:extent cx="5943600" cy="5114290"/>
                <wp:effectExtent l="0" t="0" r="19050" b="10160"/>
                <wp:wrapTight wrapText="bothSides">
                  <wp:wrapPolygon edited="0">
                    <wp:start x="0" y="0"/>
                    <wp:lineTo x="0" y="21562"/>
                    <wp:lineTo x="21600" y="21562"/>
                    <wp:lineTo x="21600"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5943600" cy="5114290"/>
                        </a:xfrm>
                        <a:prstGeom prst="rect">
                          <a:avLst/>
                        </a:prstGeom>
                        <a:noFill/>
                        <a:ln>
                          <a:solidFill>
                            <a:schemeClr val="accent1"/>
                          </a:solidFill>
                        </a:ln>
                        <a:effectLst/>
                      </wps:spPr>
                      <wps:txbx>
                        <w:txbxContent>
                          <w:p w14:paraId="6331B2D5" w14:textId="77777777" w:rsidR="00E33EDD" w:rsidRPr="00264361" w:rsidRDefault="00E33EDD" w:rsidP="00E33EDD">
                            <w:r>
                              <w:t xml:space="preserve">From </w:t>
                            </w:r>
                            <w:r w:rsidRPr="00264361">
                              <w:t>Erisman et al., 2013, Consequences of human modification of the global nitrogen cycle. Phil Trans of the Royal Soc.</w:t>
                            </w:r>
                            <w:r>
                              <w:t>:</w:t>
                            </w:r>
                          </w:p>
                          <w:p w14:paraId="04A67E6F" w14:textId="77777777" w:rsidR="00E33EDD" w:rsidRDefault="00E33EDD" w:rsidP="00E33EDD"/>
                          <w:p w14:paraId="024D0EC4" w14:textId="77777777" w:rsidR="00E33EDD" w:rsidRPr="009D01F1" w:rsidRDefault="00E33EDD" w:rsidP="00E33EDD">
                            <w:r w:rsidRPr="009D01F1">
                              <w:rPr>
                                <w:u w:val="single"/>
                              </w:rPr>
                              <w:t xml:space="preserve">Direct Impacts of N </w:t>
                            </w:r>
                            <w:r>
                              <w:rPr>
                                <w:u w:val="single"/>
                              </w:rPr>
                              <w:t>C</w:t>
                            </w:r>
                            <w:r w:rsidRPr="009D01F1">
                              <w:rPr>
                                <w:u w:val="single"/>
                              </w:rPr>
                              <w:t xml:space="preserve">ycle </w:t>
                            </w:r>
                            <w:r>
                              <w:rPr>
                                <w:u w:val="single"/>
                              </w:rPr>
                              <w:t>D</w:t>
                            </w:r>
                            <w:r w:rsidRPr="009D01F1">
                              <w:rPr>
                                <w:u w:val="single"/>
                              </w:rPr>
                              <w:t>isruption on</w:t>
                            </w:r>
                            <w:r>
                              <w:t xml:space="preserve"> </w:t>
                            </w:r>
                            <w:r w:rsidRPr="009D01F1">
                              <w:rPr>
                                <w:u w:val="single"/>
                              </w:rPr>
                              <w:t>Human Health</w:t>
                            </w:r>
                          </w:p>
                          <w:p w14:paraId="613C2FA5" w14:textId="77777777" w:rsidR="00E33EDD" w:rsidRPr="009D01F1" w:rsidRDefault="00E33EDD" w:rsidP="00E33EDD">
                            <w:pPr>
                              <w:numPr>
                                <w:ilvl w:val="0"/>
                                <w:numId w:val="5"/>
                              </w:numPr>
                            </w:pPr>
                            <w:r w:rsidRPr="009D01F1">
                              <w:t>NO</w:t>
                            </w:r>
                            <w:r w:rsidRPr="009D01F1">
                              <w:rPr>
                                <w:vertAlign w:val="subscript"/>
                              </w:rPr>
                              <w:t>x</w:t>
                            </w:r>
                            <w:r w:rsidRPr="009D01F1">
                              <w:t xml:space="preserve"> in lower atmosphere leads to increased tropospheric ozone, smog, particulate matter</w:t>
                            </w:r>
                          </w:p>
                          <w:p w14:paraId="5CFCC0DB" w14:textId="77777777" w:rsidR="00E33EDD" w:rsidRPr="009D01F1" w:rsidRDefault="00E33EDD" w:rsidP="00E33EDD">
                            <w:pPr>
                              <w:numPr>
                                <w:ilvl w:val="0"/>
                                <w:numId w:val="5"/>
                              </w:numPr>
                            </w:pPr>
                            <w:r w:rsidRPr="009D01F1">
                              <w:t>Increase ozone leads to increased asthma and premature death</w:t>
                            </w:r>
                          </w:p>
                          <w:p w14:paraId="677F8253" w14:textId="77777777" w:rsidR="00E33EDD" w:rsidRDefault="00E33EDD" w:rsidP="00E33EDD">
                            <w:pPr>
                              <w:numPr>
                                <w:ilvl w:val="0"/>
                                <w:numId w:val="5"/>
                              </w:numPr>
                            </w:pPr>
                            <w:r w:rsidRPr="009D01F1">
                              <w:t>Nitrate pollution of drinking water is a major problem</w:t>
                            </w:r>
                          </w:p>
                          <w:p w14:paraId="21B79228" w14:textId="77777777" w:rsidR="00E33EDD" w:rsidRDefault="00E33EDD" w:rsidP="00E33EDD"/>
                          <w:p w14:paraId="1A6EC081" w14:textId="77777777" w:rsidR="00E33EDD" w:rsidRPr="007919DD" w:rsidRDefault="00E33EDD" w:rsidP="00E33EDD">
                            <w:r w:rsidRPr="007919DD">
                              <w:rPr>
                                <w:u w:val="single"/>
                              </w:rPr>
                              <w:t>Aquatic systems</w:t>
                            </w:r>
                          </w:p>
                          <w:p w14:paraId="25DBE2A4" w14:textId="77777777" w:rsidR="00E33EDD" w:rsidRPr="007919DD" w:rsidRDefault="00E33EDD" w:rsidP="00E33EDD">
                            <w:pPr>
                              <w:numPr>
                                <w:ilvl w:val="0"/>
                                <w:numId w:val="6"/>
                              </w:numPr>
                            </w:pPr>
                            <w:r w:rsidRPr="007919DD">
                              <w:t>Acidification of water bodies.  Early life stages sensitive</w:t>
                            </w:r>
                          </w:p>
                          <w:p w14:paraId="7F9275E1" w14:textId="77777777" w:rsidR="00E33EDD" w:rsidRPr="007919DD" w:rsidRDefault="00E33EDD" w:rsidP="00E33EDD">
                            <w:pPr>
                              <w:numPr>
                                <w:ilvl w:val="0"/>
                                <w:numId w:val="6"/>
                              </w:numPr>
                            </w:pPr>
                            <w:r w:rsidRPr="007919DD">
                              <w:t>Increased eutrophication</w:t>
                            </w:r>
                          </w:p>
                          <w:p w14:paraId="30C143CE" w14:textId="77777777" w:rsidR="00E33EDD" w:rsidRDefault="00E33EDD" w:rsidP="00E33EDD"/>
                          <w:p w14:paraId="01531479" w14:textId="77777777" w:rsidR="00E33EDD" w:rsidRPr="000E3097" w:rsidRDefault="00E33EDD" w:rsidP="00E33EDD">
                            <w:r w:rsidRPr="000E3097">
                              <w:rPr>
                                <w:u w:val="single"/>
                              </w:rPr>
                              <w:t>Terrestrial systems</w:t>
                            </w:r>
                          </w:p>
                          <w:p w14:paraId="6B45293E" w14:textId="77777777" w:rsidR="00E33EDD" w:rsidRPr="000E3097" w:rsidRDefault="00E33EDD" w:rsidP="00E33EDD">
                            <w:pPr>
                              <w:numPr>
                                <w:ilvl w:val="0"/>
                                <w:numId w:val="7"/>
                              </w:numPr>
                            </w:pPr>
                            <w:r w:rsidRPr="000E3097">
                              <w:t>Foliar damage</w:t>
                            </w:r>
                          </w:p>
                          <w:p w14:paraId="574C0DB5" w14:textId="77777777" w:rsidR="00E33EDD" w:rsidRPr="000E3097" w:rsidRDefault="00E33EDD" w:rsidP="00E33EDD">
                            <w:pPr>
                              <w:numPr>
                                <w:ilvl w:val="0"/>
                                <w:numId w:val="7"/>
                              </w:numPr>
                            </w:pPr>
                            <w:r w:rsidRPr="000E3097">
                              <w:t>Increased susceptibility to stress</w:t>
                            </w:r>
                          </w:p>
                          <w:p w14:paraId="1BB6CA93" w14:textId="77777777" w:rsidR="00E33EDD" w:rsidRPr="000E3097" w:rsidRDefault="00E33EDD" w:rsidP="00E33EDD">
                            <w:pPr>
                              <w:numPr>
                                <w:ilvl w:val="0"/>
                                <w:numId w:val="7"/>
                              </w:numPr>
                            </w:pPr>
                            <w:r w:rsidRPr="000E3097">
                              <w:t>Decreased species richness</w:t>
                            </w:r>
                          </w:p>
                          <w:p w14:paraId="4E861981" w14:textId="77777777" w:rsidR="00E33EDD" w:rsidRDefault="00E33EDD" w:rsidP="00E33EDD"/>
                          <w:p w14:paraId="098D5B3C" w14:textId="77777777" w:rsidR="00E33EDD" w:rsidRPr="000E3097" w:rsidRDefault="00E33EDD" w:rsidP="00E33EDD">
                            <w:r w:rsidRPr="000E3097">
                              <w:rPr>
                                <w:u w:val="single"/>
                              </w:rPr>
                              <w:t>Climate change—warming</w:t>
                            </w:r>
                          </w:p>
                          <w:p w14:paraId="0EF1B975" w14:textId="77777777" w:rsidR="00E33EDD" w:rsidRPr="000E3097" w:rsidRDefault="00E33EDD" w:rsidP="00E33EDD">
                            <w:pPr>
                              <w:numPr>
                                <w:ilvl w:val="0"/>
                                <w:numId w:val="8"/>
                              </w:numPr>
                            </w:pPr>
                            <w:r w:rsidRPr="000E3097">
                              <w:t>N</w:t>
                            </w:r>
                            <w:r w:rsidRPr="000E3097">
                              <w:rPr>
                                <w:vertAlign w:val="subscript"/>
                              </w:rPr>
                              <w:t>2</w:t>
                            </w:r>
                            <w:r w:rsidRPr="000E3097">
                              <w:t>O from industrial and agricultural sources is a GHG (greenhouse gas)</w:t>
                            </w:r>
                          </w:p>
                          <w:p w14:paraId="6A647ADE" w14:textId="77777777" w:rsidR="00E33EDD" w:rsidRDefault="00E33EDD" w:rsidP="00E33EDD">
                            <w:pPr>
                              <w:numPr>
                                <w:ilvl w:val="0"/>
                                <w:numId w:val="8"/>
                              </w:numPr>
                            </w:pPr>
                            <w:r w:rsidRPr="000E3097">
                              <w:t>ozone is a GHG</w:t>
                            </w:r>
                          </w:p>
                          <w:p w14:paraId="2BCA8DC9" w14:textId="77777777" w:rsidR="00E33EDD" w:rsidRPr="000E3097" w:rsidRDefault="00E33EDD" w:rsidP="00E33EDD">
                            <w:pPr>
                              <w:numPr>
                                <w:ilvl w:val="0"/>
                                <w:numId w:val="8"/>
                              </w:numPr>
                            </w:pPr>
                            <w:r>
                              <w:t>N</w:t>
                            </w:r>
                            <w:r w:rsidRPr="00F00D2A">
                              <w:rPr>
                                <w:vertAlign w:val="subscript"/>
                              </w:rPr>
                              <w:t>2(gas)</w:t>
                            </w:r>
                            <w:r>
                              <w:rPr>
                                <w:vertAlign w:val="subscript"/>
                              </w:rPr>
                              <w:t xml:space="preserve"> </w:t>
                            </w:r>
                            <w:r w:rsidRPr="00F00D2A">
                              <w:t>f</w:t>
                            </w:r>
                            <w:r>
                              <w:t>ixation is extremely energy-intensive</w:t>
                            </w:r>
                          </w:p>
                          <w:p w14:paraId="14AE2A85" w14:textId="77777777" w:rsidR="00E33EDD" w:rsidRDefault="00E33EDD" w:rsidP="00E33EDD"/>
                          <w:p w14:paraId="78A1E344" w14:textId="77777777" w:rsidR="00E33EDD" w:rsidRPr="000E3097" w:rsidRDefault="00E33EDD" w:rsidP="00E33EDD">
                            <w:r w:rsidRPr="000E3097">
                              <w:rPr>
                                <w:u w:val="single"/>
                              </w:rPr>
                              <w:t>Climate change—cooling</w:t>
                            </w:r>
                          </w:p>
                          <w:p w14:paraId="75989552" w14:textId="77777777" w:rsidR="00E33EDD" w:rsidRPr="000E3097" w:rsidRDefault="00E33EDD" w:rsidP="00E33EDD">
                            <w:pPr>
                              <w:numPr>
                                <w:ilvl w:val="0"/>
                                <w:numId w:val="9"/>
                              </w:numPr>
                            </w:pPr>
                            <w:r w:rsidRPr="000E3097">
                              <w:t>Increase Nr leads to increased C sink</w:t>
                            </w:r>
                          </w:p>
                          <w:p w14:paraId="79A56119" w14:textId="77777777" w:rsidR="00E33EDD" w:rsidRPr="000E3097" w:rsidRDefault="00E33EDD" w:rsidP="00E33EDD">
                            <w:pPr>
                              <w:numPr>
                                <w:ilvl w:val="0"/>
                                <w:numId w:val="9"/>
                              </w:numPr>
                            </w:pPr>
                            <w:r w:rsidRPr="000E3097">
                              <w:t>Aerosols can scatter solar radiation</w:t>
                            </w:r>
                          </w:p>
                          <w:p w14:paraId="588AF517" w14:textId="77777777" w:rsidR="00E33EDD" w:rsidRPr="00F9309F" w:rsidRDefault="00E33EDD" w:rsidP="00E33ED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97FFC99" id="_x0000_t202" coordsize="21600,21600" o:spt="202" path="m,l,21600r21600,l21600,xe">
                <v:stroke joinstyle="miter"/>
                <v:path gradientshapeok="t" o:connecttype="rect"/>
              </v:shapetype>
              <v:shape id="Text Box 10" o:spid="_x0000_s1026" type="#_x0000_t202" style="position:absolute;margin-left:-7.6pt;margin-top:11.3pt;width:468pt;height:402.7pt;z-index:-2516541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" filled="f" strokecolor="#5b9bd5 [3204]">
                <v:textbox style="mso-fit-shape-to-text:t">
                  <w:txbxContent>
                    <w:p w14:paraId="6331B2D5" w14:textId="77777777" w:rsidR="00E33EDD" w:rsidRPr="00264361" w:rsidRDefault="00E33EDD" w:rsidP="00E33EDD">
                      <w:r>
                        <w:t xml:space="preserve">From </w:t>
                      </w:r>
                      <w:proofErr w:type="spellStart"/>
                      <w:r w:rsidRPr="00264361">
                        <w:t>Erisman</w:t>
                      </w:r>
                      <w:proofErr w:type="spellEnd"/>
                      <w:r w:rsidRPr="00264361">
                        <w:t xml:space="preserve"> et al., 2013, Consequences of human modification of the global nitrogen cycle. Phil Trans of the Royal Soc.</w:t>
                      </w:r>
                      <w:r>
                        <w:t>:</w:t>
                      </w:r>
                    </w:p>
                    <w:p w14:paraId="04A67E6F" w14:textId="77777777" w:rsidR="00E33EDD" w:rsidRDefault="00E33EDD" w:rsidP="00E33EDD"/>
                    <w:p w14:paraId="024D0EC4" w14:textId="77777777" w:rsidR="00E33EDD" w:rsidRPr="009D01F1" w:rsidRDefault="00E33EDD" w:rsidP="00E33EDD">
                      <w:r w:rsidRPr="009D01F1">
                        <w:rPr>
                          <w:u w:val="single"/>
                        </w:rPr>
                        <w:t xml:space="preserve">Direct Impacts of N </w:t>
                      </w:r>
                      <w:r>
                        <w:rPr>
                          <w:u w:val="single"/>
                        </w:rPr>
                        <w:t>C</w:t>
                      </w:r>
                      <w:r w:rsidRPr="009D01F1">
                        <w:rPr>
                          <w:u w:val="single"/>
                        </w:rPr>
                        <w:t xml:space="preserve">ycle </w:t>
                      </w:r>
                      <w:r>
                        <w:rPr>
                          <w:u w:val="single"/>
                        </w:rPr>
                        <w:t>D</w:t>
                      </w:r>
                      <w:r w:rsidRPr="009D01F1">
                        <w:rPr>
                          <w:u w:val="single"/>
                        </w:rPr>
                        <w:t>isruption on</w:t>
                      </w:r>
                      <w:r>
                        <w:t xml:space="preserve"> </w:t>
                      </w:r>
                      <w:r w:rsidRPr="009D01F1">
                        <w:rPr>
                          <w:u w:val="single"/>
                        </w:rPr>
                        <w:t>Human Health</w:t>
                      </w:r>
                    </w:p>
                    <w:p w14:paraId="613C2FA5" w14:textId="77777777" w:rsidR="00E33EDD" w:rsidRPr="009D01F1" w:rsidRDefault="00E33EDD" w:rsidP="00E33EDD">
                      <w:pPr>
                        <w:numPr>
                          <w:ilvl w:val="0"/>
                          <w:numId w:val="5"/>
                        </w:numPr>
                      </w:pPr>
                      <w:r w:rsidRPr="009D01F1">
                        <w:t>NO</w:t>
                      </w:r>
                      <w:r w:rsidRPr="009D01F1">
                        <w:rPr>
                          <w:vertAlign w:val="subscript"/>
                        </w:rPr>
                        <w:t>x</w:t>
                      </w:r>
                      <w:r w:rsidRPr="009D01F1">
                        <w:t xml:space="preserve"> in lower atmosphere leads to increased tropospheric ozone, smog, particulate matter</w:t>
                      </w:r>
                    </w:p>
                    <w:p w14:paraId="5CFCC0DB" w14:textId="77777777" w:rsidR="00E33EDD" w:rsidRPr="009D01F1" w:rsidRDefault="00E33EDD" w:rsidP="00E33EDD">
                      <w:pPr>
                        <w:numPr>
                          <w:ilvl w:val="0"/>
                          <w:numId w:val="5"/>
                        </w:numPr>
                      </w:pPr>
                      <w:r w:rsidRPr="009D01F1">
                        <w:t>Increase ozone leads to increased asthma and premature death</w:t>
                      </w:r>
                    </w:p>
                    <w:p w14:paraId="677F8253" w14:textId="77777777" w:rsidR="00E33EDD" w:rsidRDefault="00E33EDD" w:rsidP="00E33EDD">
                      <w:pPr>
                        <w:numPr>
                          <w:ilvl w:val="0"/>
                          <w:numId w:val="5"/>
                        </w:numPr>
                      </w:pPr>
                      <w:r w:rsidRPr="009D01F1">
                        <w:t>Nitrate pollution of drinking water is a major problem</w:t>
                      </w:r>
                    </w:p>
                    <w:p w14:paraId="21B79228" w14:textId="77777777" w:rsidR="00E33EDD" w:rsidRDefault="00E33EDD" w:rsidP="00E33EDD"/>
                    <w:p w14:paraId="1A6EC081" w14:textId="77777777" w:rsidR="00E33EDD" w:rsidRPr="007919DD" w:rsidRDefault="00E33EDD" w:rsidP="00E33EDD">
                      <w:r w:rsidRPr="007919DD">
                        <w:rPr>
                          <w:u w:val="single"/>
                        </w:rPr>
                        <w:t>Aquatic systems</w:t>
                      </w:r>
                    </w:p>
                    <w:p w14:paraId="25DBE2A4" w14:textId="77777777" w:rsidR="00E33EDD" w:rsidRPr="007919DD" w:rsidRDefault="00E33EDD" w:rsidP="00E33EDD">
                      <w:pPr>
                        <w:numPr>
                          <w:ilvl w:val="0"/>
                          <w:numId w:val="6"/>
                        </w:numPr>
                      </w:pPr>
                      <w:r w:rsidRPr="007919DD">
                        <w:t>Acidification of water bodies.  Early life stages sensitive</w:t>
                      </w:r>
                    </w:p>
                    <w:p w14:paraId="7F9275E1" w14:textId="77777777" w:rsidR="00E33EDD" w:rsidRPr="007919DD" w:rsidRDefault="00E33EDD" w:rsidP="00E33EDD">
                      <w:pPr>
                        <w:numPr>
                          <w:ilvl w:val="0"/>
                          <w:numId w:val="6"/>
                        </w:numPr>
                      </w:pPr>
                      <w:r w:rsidRPr="007919DD">
                        <w:t>Increased eutrophication</w:t>
                      </w:r>
                    </w:p>
                    <w:p w14:paraId="30C143CE" w14:textId="77777777" w:rsidR="00E33EDD" w:rsidRDefault="00E33EDD" w:rsidP="00E33EDD"/>
                    <w:p w14:paraId="01531479" w14:textId="77777777" w:rsidR="00E33EDD" w:rsidRPr="000E3097" w:rsidRDefault="00E33EDD" w:rsidP="00E33EDD">
                      <w:r w:rsidRPr="000E3097">
                        <w:rPr>
                          <w:u w:val="single"/>
                        </w:rPr>
                        <w:t>Terrestrial systems</w:t>
                      </w:r>
                    </w:p>
                    <w:p w14:paraId="6B45293E" w14:textId="77777777" w:rsidR="00E33EDD" w:rsidRPr="000E3097" w:rsidRDefault="00E33EDD" w:rsidP="00E33EDD">
                      <w:pPr>
                        <w:numPr>
                          <w:ilvl w:val="0"/>
                          <w:numId w:val="7"/>
                        </w:numPr>
                      </w:pPr>
                      <w:r w:rsidRPr="000E3097">
                        <w:t>Foliar damage</w:t>
                      </w:r>
                    </w:p>
                    <w:p w14:paraId="574C0DB5" w14:textId="77777777" w:rsidR="00E33EDD" w:rsidRPr="000E3097" w:rsidRDefault="00E33EDD" w:rsidP="00E33EDD">
                      <w:pPr>
                        <w:numPr>
                          <w:ilvl w:val="0"/>
                          <w:numId w:val="7"/>
                        </w:numPr>
                      </w:pPr>
                      <w:r w:rsidRPr="000E3097">
                        <w:t>Increased susceptibility to stress</w:t>
                      </w:r>
                    </w:p>
                    <w:p w14:paraId="1BB6CA93" w14:textId="77777777" w:rsidR="00E33EDD" w:rsidRPr="000E3097" w:rsidRDefault="00E33EDD" w:rsidP="00E33EDD">
                      <w:pPr>
                        <w:numPr>
                          <w:ilvl w:val="0"/>
                          <w:numId w:val="7"/>
                        </w:numPr>
                      </w:pPr>
                      <w:r w:rsidRPr="000E3097">
                        <w:t>Decreased species richness</w:t>
                      </w:r>
                    </w:p>
                    <w:p w14:paraId="4E861981" w14:textId="77777777" w:rsidR="00E33EDD" w:rsidRDefault="00E33EDD" w:rsidP="00E33EDD"/>
                    <w:p w14:paraId="098D5B3C" w14:textId="77777777" w:rsidR="00E33EDD" w:rsidRPr="000E3097" w:rsidRDefault="00E33EDD" w:rsidP="00E33EDD">
                      <w:r w:rsidRPr="000E3097">
                        <w:rPr>
                          <w:u w:val="single"/>
                        </w:rPr>
                        <w:t>Climate change—warming</w:t>
                      </w:r>
                    </w:p>
                    <w:p w14:paraId="0EF1B975" w14:textId="77777777" w:rsidR="00E33EDD" w:rsidRPr="000E3097" w:rsidRDefault="00E33EDD" w:rsidP="00E33EDD">
                      <w:pPr>
                        <w:numPr>
                          <w:ilvl w:val="0"/>
                          <w:numId w:val="8"/>
                        </w:numPr>
                      </w:pPr>
                      <w:r w:rsidRPr="000E3097">
                        <w:t>N</w:t>
                      </w:r>
                      <w:r w:rsidRPr="000E3097">
                        <w:rPr>
                          <w:vertAlign w:val="subscript"/>
                        </w:rPr>
                        <w:t>2</w:t>
                      </w:r>
                      <w:r w:rsidRPr="000E3097">
                        <w:t>O from industrial and agricultural sources is a GHG (greenhouse gas)</w:t>
                      </w:r>
                    </w:p>
                    <w:p w14:paraId="6A647ADE" w14:textId="77777777" w:rsidR="00E33EDD" w:rsidRDefault="00E33EDD" w:rsidP="00E33EDD">
                      <w:pPr>
                        <w:numPr>
                          <w:ilvl w:val="0"/>
                          <w:numId w:val="8"/>
                        </w:numPr>
                      </w:pPr>
                      <w:r w:rsidRPr="000E3097">
                        <w:t>ozone is a GHG</w:t>
                      </w:r>
                    </w:p>
                    <w:p w14:paraId="2BCA8DC9" w14:textId="77777777" w:rsidR="00E33EDD" w:rsidRPr="000E3097" w:rsidRDefault="00E33EDD" w:rsidP="00E33EDD">
                      <w:pPr>
                        <w:numPr>
                          <w:ilvl w:val="0"/>
                          <w:numId w:val="8"/>
                        </w:numPr>
                      </w:pPr>
                      <w:r>
                        <w:t>N</w:t>
                      </w:r>
                      <w:r w:rsidRPr="00F00D2A">
                        <w:rPr>
                          <w:vertAlign w:val="subscript"/>
                        </w:rPr>
                        <w:t>2(gas)</w:t>
                      </w:r>
                      <w:r>
                        <w:rPr>
                          <w:vertAlign w:val="subscript"/>
                        </w:rPr>
                        <w:t xml:space="preserve"> </w:t>
                      </w:r>
                      <w:r w:rsidRPr="00F00D2A">
                        <w:t>f</w:t>
                      </w:r>
                      <w:r>
                        <w:t>ixation is extremely energy-intensive</w:t>
                      </w:r>
                    </w:p>
                    <w:p w14:paraId="14AE2A85" w14:textId="77777777" w:rsidR="00E33EDD" w:rsidRDefault="00E33EDD" w:rsidP="00E33EDD"/>
                    <w:p w14:paraId="78A1E344" w14:textId="77777777" w:rsidR="00E33EDD" w:rsidRPr="000E3097" w:rsidRDefault="00E33EDD" w:rsidP="00E33EDD">
                      <w:r w:rsidRPr="000E3097">
                        <w:rPr>
                          <w:u w:val="single"/>
                        </w:rPr>
                        <w:t>Climate change—cooling</w:t>
                      </w:r>
                    </w:p>
                    <w:p w14:paraId="75989552" w14:textId="77777777" w:rsidR="00E33EDD" w:rsidRPr="000E3097" w:rsidRDefault="00E33EDD" w:rsidP="00E33EDD">
                      <w:pPr>
                        <w:numPr>
                          <w:ilvl w:val="0"/>
                          <w:numId w:val="9"/>
                        </w:numPr>
                      </w:pPr>
                      <w:r w:rsidRPr="000E3097">
                        <w:t>Increase Nr leads to increased C sink</w:t>
                      </w:r>
                    </w:p>
                    <w:p w14:paraId="79A56119" w14:textId="77777777" w:rsidR="00E33EDD" w:rsidRPr="000E3097" w:rsidRDefault="00E33EDD" w:rsidP="00E33EDD">
                      <w:pPr>
                        <w:numPr>
                          <w:ilvl w:val="0"/>
                          <w:numId w:val="9"/>
                        </w:numPr>
                      </w:pPr>
                      <w:r w:rsidRPr="000E3097">
                        <w:t>Aerosols can scatter solar radiation</w:t>
                      </w:r>
                    </w:p>
                    <w:p w14:paraId="588AF517" w14:textId="77777777" w:rsidR="00E33EDD" w:rsidRPr="00F9309F" w:rsidRDefault="00E33EDD" w:rsidP="00E33EDD"/>
                  </w:txbxContent>
                </v:textbox>
                <w10:wrap type="tight" anchorx="margin"/>
              </v:shape>
            </w:pict>
          </mc:Fallback>
        </mc:AlternateContent>
      </w:r>
    </w:p>
    <w:p w14:paraId="02460072" w14:textId="77777777" w:rsidR="00953D5B" w:rsidRDefault="00953D5B" w:rsidP="00953D5B">
      <w:r w:rsidRPr="00953D5B">
        <w:rPr>
          <w:b/>
        </w:rPr>
        <w:t>Section 8.  Understanding our nitrogen footprint</w:t>
      </w:r>
      <w:r>
        <w:t>.</w:t>
      </w:r>
    </w:p>
    <w:p w14:paraId="528BD88D" w14:textId="77777777" w:rsidR="00953D5B" w:rsidRDefault="00953D5B" w:rsidP="00953D5B"/>
    <w:p w14:paraId="59FF6979" w14:textId="77777777" w:rsidR="00953D5B" w:rsidRDefault="00953D5B" w:rsidP="00953D5B">
      <w:r>
        <w:t>Our nitrogen footprint has a number of components:</w:t>
      </w:r>
    </w:p>
    <w:p w14:paraId="367E260B" w14:textId="77777777" w:rsidR="00953D5B" w:rsidRDefault="00953D5B" w:rsidP="00953D5B">
      <w:r w:rsidRPr="000E3097">
        <w:rPr>
          <w:noProof/>
        </w:rPr>
        <mc:AlternateContent>
          <mc:Choice Requires="wps">
            <w:drawing>
              <wp:anchor distT="0" distB="0" distL="114300" distR="114300" simplePos="0" relativeHeight="251664384" behindDoc="0" locked="0" layoutInCell="1" allowOverlap="1" wp14:anchorId="20863ABB" wp14:editId="5887DD64">
                <wp:simplePos x="0" y="0"/>
                <wp:positionH relativeFrom="column">
                  <wp:posOffset>-175260</wp:posOffset>
                </wp:positionH>
                <wp:positionV relativeFrom="paragraph">
                  <wp:posOffset>227965</wp:posOffset>
                </wp:positionV>
                <wp:extent cx="6283960" cy="688340"/>
                <wp:effectExtent l="0" t="0" r="0" b="0"/>
                <wp:wrapSquare wrapText="bothSides"/>
                <wp:docPr id="11" name="TextBox 1"/>
                <wp:cNvGraphicFramePr/>
                <a:graphic xmlns:a="http://schemas.openxmlformats.org/drawingml/2006/main">
                  <a:graphicData uri="http://schemas.microsoft.com/office/word/2010/wordprocessingShape">
                    <wps:wsp>
                      <wps:cNvSpPr txBox="1"/>
                      <wps:spPr>
                        <a:xfrm>
                          <a:off x="0" y="0"/>
                          <a:ext cx="6283960" cy="688340"/>
                        </a:xfrm>
                        <a:prstGeom prst="rect">
                          <a:avLst/>
                        </a:prstGeom>
                        <a:noFill/>
                      </wps:spPr>
                      <wps:txbx>
                        <w:txbxContent>
                          <w:p w14:paraId="29782C3E" w14:textId="77777777" w:rsidR="00953D5B" w:rsidRPr="000E3097" w:rsidRDefault="00953D5B" w:rsidP="00953D5B">
                            <w:pPr>
                              <w:pStyle w:val="NormalWeb"/>
                              <w:spacing w:before="0" w:beforeAutospacing="0" w:after="0" w:afterAutospacing="0"/>
                            </w:pPr>
                            <w:r>
                              <w:rPr>
                                <w:color w:val="000000" w:themeColor="text1"/>
                                <w:kern w:val="24"/>
                              </w:rPr>
                              <w:t>The graph below (</w:t>
                            </w:r>
                            <w:r w:rsidRPr="000E3097">
                              <w:rPr>
                                <w:color w:val="000000" w:themeColor="text1"/>
                                <w:kern w:val="24"/>
                              </w:rPr>
                              <w:t>Leach et al., A N Footprint Model, 2012</w:t>
                            </w:r>
                            <w:r>
                              <w:rPr>
                                <w:color w:val="000000" w:themeColor="text1"/>
                                <w:kern w:val="24"/>
                              </w:rPr>
                              <w:t>) shows the various components in the N footprint for the US and the Netherlands.  Notice food production is the major source.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863ABB" id="TextBox 1" o:spid="_x0000_s1027" type="#_x0000_t202" style="position:absolute;margin-left:-13.8pt;margin-top:17.95pt;width:494.8pt;height:5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" filled="f" stroked="f">
                <v:textbox>
                  <w:txbxContent>
                    <w:p w14:paraId="29782C3E" w14:textId="77777777" w:rsidR="00953D5B" w:rsidRPr="000E3097" w:rsidRDefault="00953D5B" w:rsidP="00953D5B">
                      <w:pPr>
                        <w:pStyle w:val="NormalWeb"/>
                        <w:spacing w:before="0" w:beforeAutospacing="0" w:after="0" w:afterAutospacing="0"/>
                      </w:pPr>
                      <w:r>
                        <w:rPr>
                          <w:color w:val="000000" w:themeColor="text1"/>
                          <w:kern w:val="24"/>
                        </w:rPr>
                        <w:t>The graph below (</w:t>
                      </w:r>
                      <w:r w:rsidRPr="000E3097">
                        <w:rPr>
                          <w:color w:val="000000" w:themeColor="text1"/>
                          <w:kern w:val="24"/>
                        </w:rPr>
                        <w:t>Leach et al., A N Footprint Model, 2012</w:t>
                      </w:r>
                      <w:r>
                        <w:rPr>
                          <w:color w:val="000000" w:themeColor="text1"/>
                          <w:kern w:val="24"/>
                        </w:rPr>
                        <w:t>) shows the various components in the N footprint for the US and the Netherlands.  Notice food production is the major source.</w:t>
                      </w:r>
                    </w:p>
                  </w:txbxContent>
                </v:textbox>
                <w10:wrap type="square"/>
              </v:shape>
            </w:pict>
          </mc:Fallback>
        </mc:AlternateContent>
      </w:r>
    </w:p>
    <w:p w14:paraId="0F8EF6BA" w14:textId="4F6A3B44" w:rsidR="00E33EDD" w:rsidRDefault="00E33EDD" w:rsidP="00E33EDD"/>
    <w:p w14:paraId="7A9BEFC5" w14:textId="5B7E72D7" w:rsidR="00E33EDD" w:rsidRDefault="00E33EDD" w:rsidP="00E33EDD"/>
    <w:p w14:paraId="4B4A4D3B" w14:textId="77777777" w:rsidR="00E33EDD" w:rsidRDefault="00E33EDD" w:rsidP="00E33EDD">
      <w:r w:rsidRPr="000E3097">
        <w:rPr>
          <w:noProof/>
        </w:rPr>
        <w:drawing>
          <wp:inline distT="0" distB="0" distL="0" distR="0" wp14:anchorId="1729181F" wp14:editId="1E8F20B3">
            <wp:extent cx="2906361" cy="2559638"/>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2915603" cy="2567778"/>
                    </a:xfrm>
                    <a:prstGeom prst="rect">
                      <a:avLst/>
                    </a:prstGeom>
                  </pic:spPr>
                </pic:pic>
              </a:graphicData>
            </a:graphic>
          </wp:inline>
        </w:drawing>
      </w:r>
    </w:p>
    <w:p w14:paraId="145FDD43" w14:textId="5B40B297" w:rsidR="00E33EDD" w:rsidRDefault="009962DF" w:rsidP="00E33EDD">
      <w:proofErr w:type="gramStart"/>
      <w:r>
        <w:t>Figure .</w:t>
      </w:r>
      <w:proofErr w:type="gramEnd"/>
      <w:r>
        <w:t xml:space="preserve">  Source: Leach et al. 2012.</w:t>
      </w:r>
    </w:p>
    <w:p w14:paraId="239C4014" w14:textId="77777777" w:rsidR="009962DF" w:rsidRDefault="009962DF" w:rsidP="00E33EDD"/>
    <w:p w14:paraId="3CB80A1D" w14:textId="77777777" w:rsidR="00E33EDD" w:rsidRDefault="00E33EDD" w:rsidP="00E33EDD">
      <w:proofErr w:type="spellStart"/>
      <w:r w:rsidRPr="002E4011">
        <w:t>Xue</w:t>
      </w:r>
      <w:proofErr w:type="spellEnd"/>
      <w:r w:rsidRPr="002E4011">
        <w:t xml:space="preserve"> and Landis (2010) Eutrophication potential of food consumption patterns. </w:t>
      </w:r>
      <w:proofErr w:type="gramStart"/>
      <w:r w:rsidRPr="002E4011">
        <w:t>ES&amp;T</w:t>
      </w:r>
      <w:r>
        <w:t>,</w:t>
      </w:r>
      <w:proofErr w:type="gramEnd"/>
      <w:r>
        <w:t xml:space="preserve"> studied how N disruption would be impacted by different diets.  </w:t>
      </w:r>
    </w:p>
    <w:p w14:paraId="7B68CBE7" w14:textId="77777777" w:rsidR="00E33EDD" w:rsidRDefault="00E33EDD" w:rsidP="00E33EDD"/>
    <w:p w14:paraId="7E636728" w14:textId="77777777" w:rsidR="00E33EDD" w:rsidRPr="002E4011" w:rsidRDefault="00E33EDD" w:rsidP="00E33EDD">
      <w:r>
        <w:t>They looked at the N footprint of a number of food groups, and broke it down by process:</w:t>
      </w:r>
    </w:p>
    <w:p w14:paraId="46796EAE" w14:textId="77777777" w:rsidR="00E33EDD" w:rsidRDefault="00E33EDD" w:rsidP="00E33EDD"/>
    <w:p w14:paraId="3B97DA82" w14:textId="77777777" w:rsidR="00E33EDD" w:rsidRDefault="00E33EDD" w:rsidP="00E33EDD"/>
    <w:p w14:paraId="4BA68A23" w14:textId="77777777" w:rsidR="00E33EDD" w:rsidRDefault="00E33EDD" w:rsidP="00E33EDD">
      <w:r w:rsidRPr="002E4011">
        <w:rPr>
          <w:noProof/>
        </w:rPr>
        <w:drawing>
          <wp:inline distT="0" distB="0" distL="0" distR="0" wp14:anchorId="73E638C8" wp14:editId="621D54FA">
            <wp:extent cx="5943600" cy="292036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5943600" cy="2920365"/>
                    </a:xfrm>
                    <a:prstGeom prst="rect">
                      <a:avLst/>
                    </a:prstGeom>
                  </pic:spPr>
                </pic:pic>
              </a:graphicData>
            </a:graphic>
          </wp:inline>
        </w:drawing>
      </w:r>
    </w:p>
    <w:p w14:paraId="4F0E438B" w14:textId="77777777" w:rsidR="00E33EDD" w:rsidRDefault="00E33EDD" w:rsidP="00E33EDD"/>
    <w:p w14:paraId="71421BBC" w14:textId="640D22B7" w:rsidR="00E33EDD" w:rsidRDefault="009962DF" w:rsidP="00E33EDD">
      <w:proofErr w:type="gramStart"/>
      <w:r>
        <w:t>Figure .</w:t>
      </w:r>
      <w:proofErr w:type="gramEnd"/>
      <w:r>
        <w:t xml:space="preserve">  Source: </w:t>
      </w:r>
      <w:proofErr w:type="spellStart"/>
      <w:r>
        <w:t>Xue</w:t>
      </w:r>
      <w:proofErr w:type="spellEnd"/>
      <w:r>
        <w:t xml:space="preserve"> and Landis (2010)</w:t>
      </w:r>
    </w:p>
    <w:p w14:paraId="66F9BC1E" w14:textId="77777777" w:rsidR="009962DF" w:rsidRDefault="009962DF" w:rsidP="00E33EDD"/>
    <w:p w14:paraId="102EFF40" w14:textId="77777777" w:rsidR="00E33EDD" w:rsidRDefault="00E33EDD" w:rsidP="00E33EDD">
      <w:r>
        <w:lastRenderedPageBreak/>
        <w:t>Also, they modeled how N disruption would be impacted by changes in diets from foods with relatively high N footprint (called eutrophication potential) to foods with lower N footprints.  The graph below shows how the N footprint is decreased as various shifts are made to differing extents.</w:t>
      </w:r>
    </w:p>
    <w:p w14:paraId="7602E8C7" w14:textId="77777777" w:rsidR="00E33EDD" w:rsidRDefault="00E33EDD" w:rsidP="00E33EDD">
      <w:r w:rsidRPr="004664DE">
        <w:rPr>
          <w:noProof/>
        </w:rPr>
        <w:drawing>
          <wp:inline distT="0" distB="0" distL="0" distR="0" wp14:anchorId="1A51F2A2" wp14:editId="54D5F556">
            <wp:extent cx="5943600" cy="46355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5943600" cy="4635500"/>
                    </a:xfrm>
                    <a:prstGeom prst="rect">
                      <a:avLst/>
                    </a:prstGeom>
                  </pic:spPr>
                </pic:pic>
              </a:graphicData>
            </a:graphic>
          </wp:inline>
        </w:drawing>
      </w:r>
    </w:p>
    <w:p w14:paraId="68A912C7" w14:textId="77777777" w:rsidR="00E33EDD" w:rsidRDefault="00E33EDD" w:rsidP="00E33EDD"/>
    <w:p w14:paraId="39423921" w14:textId="77777777" w:rsidR="00E33EDD" w:rsidRDefault="00E33EDD" w:rsidP="00E33EDD"/>
    <w:p w14:paraId="2E3EDF06" w14:textId="77777777" w:rsidR="00D27144" w:rsidRDefault="00D27144" w:rsidP="00E33EDD"/>
    <w:p w14:paraId="2C4FBD60" w14:textId="77777777" w:rsidR="00D27144" w:rsidRDefault="00D27144" w:rsidP="00E33EDD"/>
    <w:p w14:paraId="0A20CBCB" w14:textId="77777777" w:rsidR="00D27144" w:rsidRDefault="00D27144" w:rsidP="00E33EDD"/>
    <w:p w14:paraId="2736DBE7" w14:textId="77777777" w:rsidR="00D27144" w:rsidRDefault="00D27144" w:rsidP="00E33EDD"/>
    <w:p w14:paraId="2E079BD0" w14:textId="2FCA6B1F" w:rsidR="00E971EE" w:rsidRDefault="00E971EE" w:rsidP="00E33EDD">
      <w:r>
        <w:t xml:space="preserve">Leach et al. </w:t>
      </w:r>
      <w:r w:rsidR="00957C97">
        <w:t xml:space="preserve">(2016) </w:t>
      </w:r>
      <w:r>
        <w:t>summarized N footprint data for various food groups.</w:t>
      </w:r>
    </w:p>
    <w:p w14:paraId="74F15659" w14:textId="77777777" w:rsidR="00E971EE" w:rsidRDefault="00E971EE" w:rsidP="00E33EDD"/>
    <w:p w14:paraId="3A279364" w14:textId="77777777" w:rsidR="00E971EE" w:rsidRDefault="00E971EE" w:rsidP="00E33EDD"/>
    <w:p w14:paraId="1B4E4689" w14:textId="0CFD48BA" w:rsidR="00E971EE" w:rsidRDefault="00E971EE" w:rsidP="00E33EDD">
      <w:r w:rsidRPr="00E971EE">
        <w:rPr>
          <w:noProof/>
        </w:rPr>
        <w:lastRenderedPageBreak/>
        <w:drawing>
          <wp:inline distT="0" distB="0" distL="0" distR="0" wp14:anchorId="6BDBAED5" wp14:editId="2A66ACEB">
            <wp:extent cx="5829935" cy="3660140"/>
            <wp:effectExtent l="0" t="0" r="12065" b="2286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F4BC21" w14:textId="528C13D8" w:rsidR="00E971EE" w:rsidRDefault="00E971EE" w:rsidP="00E33EDD"/>
    <w:p w14:paraId="62E238A2" w14:textId="3353DEAF" w:rsidR="00957C97" w:rsidRDefault="00957C97" w:rsidP="00E33EDD">
      <w:proofErr w:type="gramStart"/>
      <w:r>
        <w:t>Figure .</w:t>
      </w:r>
      <w:proofErr w:type="gramEnd"/>
      <w:r>
        <w:t xml:space="preserve">  Nitrogen footprint data in g N/kg food. Source: Leach et al. (2016)</w:t>
      </w:r>
    </w:p>
    <w:p w14:paraId="481E726F" w14:textId="77777777" w:rsidR="00957C97" w:rsidRDefault="00957C97" w:rsidP="00E33EDD">
      <w:pPr>
        <w:rPr>
          <w:rFonts w:ascii="Calibri" w:hAnsi="Calibri"/>
        </w:rPr>
      </w:pPr>
    </w:p>
    <w:p w14:paraId="7E9EE662" w14:textId="17E505DB" w:rsidR="00D27144" w:rsidRPr="00953D5B" w:rsidRDefault="00D27144" w:rsidP="00E33EDD">
      <w:pPr>
        <w:rPr>
          <w:rFonts w:ascii="Calibri" w:hAnsi="Calibri"/>
        </w:rPr>
      </w:pPr>
      <w:r w:rsidRPr="00953D5B">
        <w:rPr>
          <w:rFonts w:ascii="Calibri" w:hAnsi="Calibri"/>
        </w:rPr>
        <w:t>Exercise:</w:t>
      </w:r>
    </w:p>
    <w:p w14:paraId="30F94A05" w14:textId="77777777" w:rsidR="00D27144" w:rsidRPr="00953D5B" w:rsidRDefault="00D27144" w:rsidP="00E33EDD">
      <w:pPr>
        <w:rPr>
          <w:rFonts w:ascii="Calibri" w:hAnsi="Calibri"/>
        </w:rPr>
      </w:pPr>
    </w:p>
    <w:p w14:paraId="25B4558A" w14:textId="7DD6BAFB" w:rsidR="00D27144" w:rsidRPr="00953D5B" w:rsidRDefault="00D27144" w:rsidP="00E33EDD">
      <w:pPr>
        <w:rPr>
          <w:rFonts w:ascii="Calibri" w:hAnsi="Calibri"/>
        </w:rPr>
      </w:pPr>
      <w:r w:rsidRPr="00953D5B">
        <w:rPr>
          <w:rFonts w:ascii="Calibri" w:hAnsi="Calibri"/>
        </w:rPr>
        <w:t xml:space="preserve">Look up the </w:t>
      </w:r>
      <w:proofErr w:type="spellStart"/>
      <w:r w:rsidRPr="00953D5B">
        <w:rPr>
          <w:rFonts w:ascii="Calibri" w:hAnsi="Calibri"/>
        </w:rPr>
        <w:t>make up</w:t>
      </w:r>
      <w:proofErr w:type="spellEnd"/>
      <w:r w:rsidRPr="00953D5B">
        <w:rPr>
          <w:rFonts w:ascii="Calibri" w:hAnsi="Calibri"/>
        </w:rPr>
        <w:t xml:space="preserve"> of the current US diet using National Geographic’s tool called “What the World Eats.”</w:t>
      </w:r>
    </w:p>
    <w:p w14:paraId="31D03A1A" w14:textId="77777777" w:rsidR="00D27144" w:rsidRPr="00953D5B" w:rsidRDefault="00D27144" w:rsidP="00E33EDD">
      <w:pPr>
        <w:rPr>
          <w:rFonts w:ascii="Calibri" w:hAnsi="Calibri"/>
        </w:rPr>
      </w:pPr>
    </w:p>
    <w:p w14:paraId="1C51C84C" w14:textId="157470BE" w:rsidR="00D27144" w:rsidRPr="00953D5B" w:rsidRDefault="00D27144" w:rsidP="00D27144">
      <w:pPr>
        <w:pStyle w:val="ListParagraph"/>
        <w:numPr>
          <w:ilvl w:val="0"/>
          <w:numId w:val="11"/>
        </w:numPr>
        <w:rPr>
          <w:rFonts w:ascii="Calibri" w:hAnsi="Calibri"/>
        </w:rPr>
      </w:pPr>
      <w:r w:rsidRPr="00953D5B">
        <w:rPr>
          <w:rFonts w:ascii="Calibri" w:hAnsi="Calibri"/>
        </w:rPr>
        <w:t>Calculate the N footprint for the 1950 diet and the current diet.</w:t>
      </w:r>
    </w:p>
    <w:p w14:paraId="5C9EBB03" w14:textId="77777777" w:rsidR="00957C97" w:rsidRPr="009962DF" w:rsidRDefault="00957C97" w:rsidP="009962DF">
      <w:pPr>
        <w:ind w:left="360"/>
        <w:rPr>
          <w:rFonts w:ascii="Calibri" w:hAnsi="Calibri"/>
        </w:rPr>
      </w:pPr>
    </w:p>
    <w:p w14:paraId="25750603" w14:textId="68D51B19" w:rsidR="00D27144" w:rsidRDefault="00957C97" w:rsidP="00D27144">
      <w:pPr>
        <w:pStyle w:val="ListParagraph"/>
        <w:numPr>
          <w:ilvl w:val="0"/>
          <w:numId w:val="11"/>
        </w:numPr>
        <w:rPr>
          <w:rFonts w:ascii="Calibri" w:hAnsi="Calibri"/>
        </w:rPr>
      </w:pPr>
      <w:r>
        <w:rPr>
          <w:rFonts w:ascii="Calibri" w:hAnsi="Calibri"/>
        </w:rPr>
        <w:t>Calcu</w:t>
      </w:r>
      <w:r w:rsidR="00953D5B" w:rsidRPr="00953D5B">
        <w:rPr>
          <w:rFonts w:ascii="Calibri" w:hAnsi="Calibri"/>
        </w:rPr>
        <w:t>late the N footprint for a country of your choice.</w:t>
      </w:r>
    </w:p>
    <w:p w14:paraId="527D8524" w14:textId="0155D4C9" w:rsidR="00957C97" w:rsidRDefault="00957C97" w:rsidP="00957C97">
      <w:pPr>
        <w:rPr>
          <w:rFonts w:ascii="Calibri" w:hAnsi="Calibri"/>
        </w:rPr>
      </w:pPr>
    </w:p>
    <w:p w14:paraId="54D0D3CC" w14:textId="469FF0AE" w:rsidR="00957C97" w:rsidRDefault="00957C97" w:rsidP="00957C97">
      <w:pPr>
        <w:rPr>
          <w:rFonts w:ascii="Calibri" w:hAnsi="Calibri"/>
        </w:rPr>
      </w:pPr>
    </w:p>
    <w:p w14:paraId="00E10EAB" w14:textId="08483160" w:rsidR="00957C97" w:rsidRDefault="00957C97" w:rsidP="00957C97">
      <w:pPr>
        <w:rPr>
          <w:rFonts w:ascii="Calibri" w:hAnsi="Calibri"/>
        </w:rPr>
      </w:pPr>
    </w:p>
    <w:p w14:paraId="549AF6FB" w14:textId="00AEE3B4" w:rsidR="00957C97" w:rsidRDefault="00957C97" w:rsidP="00957C97">
      <w:pPr>
        <w:rPr>
          <w:rFonts w:ascii="Calibri" w:hAnsi="Calibri"/>
        </w:rPr>
      </w:pPr>
    </w:p>
    <w:p w14:paraId="50621302" w14:textId="58D5B43B" w:rsidR="00957C97" w:rsidRDefault="00957C97" w:rsidP="00957C97">
      <w:pPr>
        <w:rPr>
          <w:rFonts w:ascii="Calibri" w:hAnsi="Calibri"/>
        </w:rPr>
      </w:pPr>
    </w:p>
    <w:p w14:paraId="197027C8" w14:textId="7C506900" w:rsidR="00957C97" w:rsidRDefault="00957C97" w:rsidP="00957C97">
      <w:pPr>
        <w:rPr>
          <w:rFonts w:ascii="Calibri" w:hAnsi="Calibri"/>
        </w:rPr>
      </w:pPr>
    </w:p>
    <w:p w14:paraId="33D92CC5" w14:textId="2732EAF5" w:rsidR="00957C97" w:rsidRDefault="00957C97" w:rsidP="00957C97">
      <w:pPr>
        <w:rPr>
          <w:rFonts w:ascii="Calibri" w:hAnsi="Calibri"/>
        </w:rPr>
      </w:pPr>
    </w:p>
    <w:p w14:paraId="676C70AC" w14:textId="590336EE" w:rsidR="00957C97" w:rsidRDefault="00957C97" w:rsidP="00957C97">
      <w:pPr>
        <w:rPr>
          <w:rFonts w:ascii="Calibri" w:hAnsi="Calibri"/>
        </w:rPr>
      </w:pPr>
    </w:p>
    <w:p w14:paraId="6B5F1CE7" w14:textId="011929C8" w:rsidR="00957C97" w:rsidRDefault="00957C97" w:rsidP="00957C97">
      <w:pPr>
        <w:rPr>
          <w:rFonts w:ascii="Calibri" w:hAnsi="Calibri"/>
        </w:rPr>
      </w:pPr>
    </w:p>
    <w:p w14:paraId="3D6496C1" w14:textId="6AB74392" w:rsidR="00957C97" w:rsidRDefault="00957C97" w:rsidP="00957C97">
      <w:pPr>
        <w:rPr>
          <w:rFonts w:ascii="Calibri" w:hAnsi="Calibri"/>
        </w:rPr>
      </w:pPr>
    </w:p>
    <w:p w14:paraId="13A8310D" w14:textId="0BAA5734" w:rsidR="00957C97" w:rsidRDefault="00957C97" w:rsidP="00957C97">
      <w:pPr>
        <w:rPr>
          <w:rFonts w:ascii="Calibri" w:hAnsi="Calibri"/>
        </w:rPr>
      </w:pPr>
    </w:p>
    <w:p w14:paraId="20E025E2" w14:textId="3A86EAF8" w:rsidR="00957C97" w:rsidRDefault="00957C97" w:rsidP="00957C97">
      <w:pPr>
        <w:rPr>
          <w:rFonts w:ascii="Calibri" w:hAnsi="Calibri"/>
        </w:rPr>
      </w:pPr>
    </w:p>
    <w:p w14:paraId="64F0FC6A" w14:textId="7D34F4E7" w:rsidR="00957C97" w:rsidRDefault="00957C97" w:rsidP="00957C97">
      <w:pPr>
        <w:rPr>
          <w:rFonts w:ascii="Calibri" w:hAnsi="Calibri"/>
        </w:rPr>
      </w:pPr>
    </w:p>
    <w:p w14:paraId="73A42F3C" w14:textId="795F9AA0" w:rsidR="00957C97" w:rsidRDefault="00957C97" w:rsidP="00957C97">
      <w:pPr>
        <w:rPr>
          <w:rFonts w:ascii="Calibri" w:hAnsi="Calibri"/>
        </w:rPr>
      </w:pPr>
      <w:r>
        <w:rPr>
          <w:rFonts w:ascii="Calibri" w:hAnsi="Calibri"/>
        </w:rPr>
        <w:lastRenderedPageBreak/>
        <w:t>Table.  Footprint data for carbon, nitrogen, and water for food categories. Compiled by Leach et al. (2016)</w:t>
      </w:r>
    </w:p>
    <w:p w14:paraId="5B425656" w14:textId="77777777" w:rsidR="00957C97" w:rsidRPr="00957C97" w:rsidRDefault="00957C97" w:rsidP="00957C97">
      <w:pPr>
        <w:rPr>
          <w:rFonts w:ascii="Calibri" w:hAnsi="Calibri"/>
        </w:rPr>
      </w:pPr>
    </w:p>
    <w:p w14:paraId="3CFEB648" w14:textId="57F4B03A" w:rsidR="00D27144" w:rsidRDefault="00D27144" w:rsidP="00E33EDD">
      <w:r w:rsidRPr="00F83506">
        <w:rPr>
          <w:noProof/>
        </w:rPr>
        <w:drawing>
          <wp:inline distT="0" distB="0" distL="0" distR="0" wp14:anchorId="6119840D" wp14:editId="78DC08EF">
            <wp:extent cx="5943600" cy="3108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108325"/>
                    </a:xfrm>
                    <a:prstGeom prst="rect">
                      <a:avLst/>
                    </a:prstGeom>
                  </pic:spPr>
                </pic:pic>
              </a:graphicData>
            </a:graphic>
          </wp:inline>
        </w:drawing>
      </w:r>
    </w:p>
    <w:p w14:paraId="12A3BE7A" w14:textId="77777777" w:rsidR="00D27144" w:rsidRDefault="00D27144" w:rsidP="00E33EDD"/>
    <w:p w14:paraId="2ECF0B63" w14:textId="77777777" w:rsidR="00D27144" w:rsidRDefault="00D27144" w:rsidP="00E33EDD"/>
    <w:p w14:paraId="3C9682DA" w14:textId="67FBCFA3" w:rsidR="00E33EDD" w:rsidRDefault="00E33EDD" w:rsidP="00E33EDD"/>
    <w:p w14:paraId="42599B52" w14:textId="3E30BAAE" w:rsidR="00D70CC7" w:rsidRPr="00D70CC7" w:rsidRDefault="00D70CC7" w:rsidP="00E33EDD">
      <w:pPr>
        <w:rPr>
          <w:b/>
        </w:rPr>
      </w:pPr>
      <w:r w:rsidRPr="00D70CC7">
        <w:rPr>
          <w:b/>
        </w:rPr>
        <w:t>Section 9.  Options for reducing nutrient cycle disruption</w:t>
      </w:r>
    </w:p>
    <w:p w14:paraId="15C35F53" w14:textId="77777777" w:rsidR="00D70CC7" w:rsidRDefault="00D70CC7" w:rsidP="00E33EDD"/>
    <w:p w14:paraId="7526B331" w14:textId="77777777" w:rsidR="00E33EDD" w:rsidRPr="004726AC" w:rsidRDefault="00E33EDD" w:rsidP="00E33EDD">
      <w:r w:rsidRPr="004726AC">
        <w:t>There are a number of ways to control nutrient pollution</w:t>
      </w:r>
    </w:p>
    <w:p w14:paraId="68B5625F" w14:textId="77777777" w:rsidR="00E33EDD" w:rsidRPr="004726AC" w:rsidRDefault="00E33EDD" w:rsidP="00E33EDD">
      <w:pPr>
        <w:numPr>
          <w:ilvl w:val="1"/>
          <w:numId w:val="10"/>
        </w:numPr>
      </w:pPr>
      <w:r w:rsidRPr="004726AC">
        <w:t>Reduce fertilizer use on farms and lawns</w:t>
      </w:r>
    </w:p>
    <w:p w14:paraId="118BD538" w14:textId="77777777" w:rsidR="00E33EDD" w:rsidRPr="004726AC" w:rsidRDefault="00E33EDD" w:rsidP="00E33EDD">
      <w:pPr>
        <w:numPr>
          <w:ilvl w:val="1"/>
          <w:numId w:val="10"/>
        </w:numPr>
      </w:pPr>
      <w:r w:rsidRPr="004726AC">
        <w:t>Apply fertilizer at times that minimize runoff</w:t>
      </w:r>
    </w:p>
    <w:p w14:paraId="3C7F7EBD" w14:textId="77777777" w:rsidR="00E33EDD" w:rsidRPr="004726AC" w:rsidRDefault="00E33EDD" w:rsidP="00E33EDD">
      <w:pPr>
        <w:numPr>
          <w:ilvl w:val="1"/>
          <w:numId w:val="10"/>
        </w:numPr>
      </w:pPr>
      <w:r w:rsidRPr="004726AC">
        <w:t>Plant vegetation “buffers” around streams</w:t>
      </w:r>
    </w:p>
    <w:p w14:paraId="022DF7C0" w14:textId="77777777" w:rsidR="00E33EDD" w:rsidRPr="004726AC" w:rsidRDefault="00E33EDD" w:rsidP="00E33EDD">
      <w:pPr>
        <w:numPr>
          <w:ilvl w:val="1"/>
          <w:numId w:val="10"/>
        </w:numPr>
      </w:pPr>
      <w:r w:rsidRPr="004726AC">
        <w:t>Restore wetlands and create artificial ones</w:t>
      </w:r>
    </w:p>
    <w:p w14:paraId="3886211F" w14:textId="77777777" w:rsidR="00E33EDD" w:rsidRPr="004726AC" w:rsidRDefault="00E33EDD" w:rsidP="00E33EDD">
      <w:pPr>
        <w:numPr>
          <w:ilvl w:val="1"/>
          <w:numId w:val="10"/>
        </w:numPr>
      </w:pPr>
      <w:r w:rsidRPr="004726AC">
        <w:t>Improve sewage treatment technologies</w:t>
      </w:r>
    </w:p>
    <w:p w14:paraId="0CB167BA" w14:textId="77777777" w:rsidR="00E33EDD" w:rsidRPr="004726AC" w:rsidRDefault="00E33EDD" w:rsidP="00E33EDD">
      <w:pPr>
        <w:numPr>
          <w:ilvl w:val="1"/>
          <w:numId w:val="10"/>
        </w:numPr>
      </w:pPr>
      <w:r w:rsidRPr="004726AC">
        <w:t>Reduce fossil fuel combustion</w:t>
      </w:r>
    </w:p>
    <w:p w14:paraId="0CE4FD4D" w14:textId="77777777" w:rsidR="00E33EDD" w:rsidRPr="004726AC" w:rsidRDefault="00E33EDD" w:rsidP="00E33EDD">
      <w:pPr>
        <w:numPr>
          <w:ilvl w:val="1"/>
          <w:numId w:val="10"/>
        </w:numPr>
      </w:pPr>
      <w:r w:rsidRPr="004726AC">
        <w:t>Raise different crops</w:t>
      </w:r>
    </w:p>
    <w:p w14:paraId="47D62553" w14:textId="77777777" w:rsidR="00E33EDD" w:rsidRDefault="00E33EDD" w:rsidP="00E33EDD">
      <w:pPr>
        <w:numPr>
          <w:ilvl w:val="1"/>
          <w:numId w:val="10"/>
        </w:numPr>
      </w:pPr>
      <w:r w:rsidRPr="004726AC">
        <w:t>Efficient food systems</w:t>
      </w:r>
    </w:p>
    <w:p w14:paraId="7D62BD63" w14:textId="77777777" w:rsidR="00E33EDD" w:rsidRPr="004726AC" w:rsidRDefault="00E33EDD" w:rsidP="00E33EDD">
      <w:pPr>
        <w:numPr>
          <w:ilvl w:val="1"/>
          <w:numId w:val="10"/>
        </w:numPr>
      </w:pPr>
      <w:r>
        <w:t>Dietary shifts toward foods with a lower N footprint</w:t>
      </w:r>
    </w:p>
    <w:p w14:paraId="50086FCE" w14:textId="77777777" w:rsidR="00E33EDD" w:rsidRDefault="00E33EDD" w:rsidP="00E33EDD"/>
    <w:p w14:paraId="288BE00A" w14:textId="308BAFFF" w:rsidR="00E33EDD" w:rsidRPr="00957C97" w:rsidRDefault="00957C97">
      <w:pPr>
        <w:rPr>
          <w:b/>
        </w:rPr>
      </w:pPr>
      <w:r w:rsidRPr="00957C97">
        <w:rPr>
          <w:b/>
        </w:rPr>
        <w:t>Section 10.  Cited References</w:t>
      </w:r>
    </w:p>
    <w:p w14:paraId="79EBA785" w14:textId="60F7DAD6" w:rsidR="00957C97" w:rsidRDefault="00957C97"/>
    <w:p w14:paraId="01FD01C9" w14:textId="61314E70" w:rsidR="009962DF" w:rsidRDefault="009962DF">
      <w:proofErr w:type="spellStart"/>
      <w:r w:rsidRPr="00264361">
        <w:t>Erisman</w:t>
      </w:r>
      <w:proofErr w:type="spellEnd"/>
      <w:r w:rsidRPr="00264361">
        <w:t xml:space="preserve"> et al., 2013, Consequences of human modification of the global nitrogen cycle. Phil Trans of the Royal </w:t>
      </w:r>
      <w:proofErr w:type="spellStart"/>
      <w:r w:rsidRPr="00264361">
        <w:t>Soc</w:t>
      </w:r>
      <w:proofErr w:type="spellEnd"/>
      <w:r>
        <w:t xml:space="preserve"> B. 368, 20130116.</w:t>
      </w:r>
    </w:p>
    <w:p w14:paraId="6C8AAE07" w14:textId="77777777" w:rsidR="009962DF" w:rsidRDefault="009962DF"/>
    <w:p w14:paraId="1F9334A9" w14:textId="3C3C3359" w:rsidR="00957C97" w:rsidRDefault="00957C97">
      <w:r>
        <w:t>Leach, A.M. et al. (2012) A nitrogen footprint model to help consumers understand their role in nitrogen losses to the environment. Environmental Development. 1:40-66.</w:t>
      </w:r>
    </w:p>
    <w:p w14:paraId="06FC65DE" w14:textId="77777777" w:rsidR="00957C97" w:rsidRDefault="00957C97"/>
    <w:p w14:paraId="186BBA11" w14:textId="5313F075" w:rsidR="00957C97" w:rsidRDefault="00957C97">
      <w:r>
        <w:lastRenderedPageBreak/>
        <w:t>Leach, A.M. et al. (2016) Environmental impact food labels combining carbon, nitrogen, and water footprints. Food Policy, 61:213-223.</w:t>
      </w:r>
    </w:p>
    <w:p w14:paraId="1C219A5E" w14:textId="0A1D2BE1" w:rsidR="00975772" w:rsidRDefault="00975772" w:rsidP="00975772"/>
    <w:p w14:paraId="502BC00B" w14:textId="77777777" w:rsidR="00975772" w:rsidRPr="003B186B" w:rsidRDefault="00975772" w:rsidP="00975772">
      <w:proofErr w:type="spellStart"/>
      <w:r>
        <w:t>Rockstrom</w:t>
      </w:r>
      <w:proofErr w:type="spellEnd"/>
      <w:r>
        <w:t xml:space="preserve"> et al.  (2009) A safe operating space for humanity. Nature. 461:472-475.</w:t>
      </w:r>
    </w:p>
    <w:p w14:paraId="3973532B" w14:textId="77777777" w:rsidR="00975772" w:rsidRDefault="00975772" w:rsidP="00975772"/>
    <w:p w14:paraId="0D52A4C8" w14:textId="2BAD3309" w:rsidR="00975772" w:rsidRDefault="00975772">
      <w:r>
        <w:t>Steffen et al. (2015</w:t>
      </w:r>
      <w:proofErr w:type="gramStart"/>
      <w:r>
        <w:t>)  Planetary</w:t>
      </w:r>
      <w:proofErr w:type="gramEnd"/>
      <w:r>
        <w:t xml:space="preserve"> boundaries: Guiding human development on a changing planet. Science. 347, 1259855.</w:t>
      </w:r>
    </w:p>
    <w:p w14:paraId="3A5BB9F9" w14:textId="77777777" w:rsidR="00B30AE1" w:rsidRDefault="00B30AE1"/>
    <w:p w14:paraId="49A3CA6E" w14:textId="0E9CE3DF" w:rsidR="00E67356" w:rsidRDefault="00E67356">
      <w:proofErr w:type="spellStart"/>
      <w:r>
        <w:t>Xue</w:t>
      </w:r>
      <w:proofErr w:type="spellEnd"/>
      <w:r>
        <w:t>, X. and A.E. Landis. (2010) Eutrophication potential of food consumption patterns. Environ Sci Technol. 44:6450-6456.</w:t>
      </w:r>
    </w:p>
    <w:p w14:paraId="191EA026" w14:textId="77777777" w:rsidR="00E33EDD" w:rsidRDefault="00E33EDD"/>
    <w:sectPr w:rsidR="00E33EDD" w:rsidSect="00657321">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F6797" w14:textId="77777777" w:rsidR="00782E42" w:rsidRDefault="00782E42" w:rsidP="00953D5B">
      <w:r>
        <w:separator/>
      </w:r>
    </w:p>
  </w:endnote>
  <w:endnote w:type="continuationSeparator" w:id="0">
    <w:p w14:paraId="51CAA818" w14:textId="77777777" w:rsidR="00782E42" w:rsidRDefault="00782E42" w:rsidP="00953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2944189"/>
      <w:docPartObj>
        <w:docPartGallery w:val="Page Numbers (Bottom of Page)"/>
        <w:docPartUnique/>
      </w:docPartObj>
    </w:sdtPr>
    <w:sdtEndPr>
      <w:rPr>
        <w:noProof/>
      </w:rPr>
    </w:sdtEndPr>
    <w:sdtContent>
      <w:p w14:paraId="182F126F" w14:textId="588278BB" w:rsidR="00D70CC7" w:rsidRDefault="00D70CC7">
        <w:pPr>
          <w:pStyle w:val="Footer"/>
          <w:jc w:val="right"/>
        </w:pPr>
        <w:r>
          <w:fldChar w:fldCharType="begin"/>
        </w:r>
        <w:r>
          <w:instrText xml:space="preserve"> PAGE   \* MERGEFORMAT </w:instrText>
        </w:r>
        <w:r>
          <w:fldChar w:fldCharType="separate"/>
        </w:r>
        <w:r w:rsidR="006F4D97">
          <w:rPr>
            <w:noProof/>
          </w:rPr>
          <w:t>8</w:t>
        </w:r>
        <w:r>
          <w:rPr>
            <w:noProof/>
          </w:rPr>
          <w:fldChar w:fldCharType="end"/>
        </w:r>
      </w:p>
    </w:sdtContent>
  </w:sdt>
  <w:p w14:paraId="48655864" w14:textId="77777777" w:rsidR="00D70CC7" w:rsidRDefault="00D70C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269E5" w14:textId="77777777" w:rsidR="00782E42" w:rsidRDefault="00782E42" w:rsidP="00953D5B">
      <w:r>
        <w:separator/>
      </w:r>
    </w:p>
  </w:footnote>
  <w:footnote w:type="continuationSeparator" w:id="0">
    <w:p w14:paraId="54F5ACF2" w14:textId="77777777" w:rsidR="00782E42" w:rsidRDefault="00782E42" w:rsidP="00953D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166A"/>
    <w:multiLevelType w:val="hybridMultilevel"/>
    <w:tmpl w:val="37F8A546"/>
    <w:lvl w:ilvl="0" w:tplc="17EC40B0">
      <w:start w:val="1"/>
      <w:numFmt w:val="bullet"/>
      <w:lvlText w:val="•"/>
      <w:lvlJc w:val="left"/>
      <w:pPr>
        <w:tabs>
          <w:tab w:val="num" w:pos="720"/>
        </w:tabs>
        <w:ind w:left="720" w:hanging="360"/>
      </w:pPr>
      <w:rPr>
        <w:rFonts w:ascii="Arial" w:hAnsi="Arial" w:hint="default"/>
      </w:rPr>
    </w:lvl>
    <w:lvl w:ilvl="1" w:tplc="06A0A2A6" w:tentative="1">
      <w:start w:val="1"/>
      <w:numFmt w:val="bullet"/>
      <w:lvlText w:val="•"/>
      <w:lvlJc w:val="left"/>
      <w:pPr>
        <w:tabs>
          <w:tab w:val="num" w:pos="1440"/>
        </w:tabs>
        <w:ind w:left="1440" w:hanging="360"/>
      </w:pPr>
      <w:rPr>
        <w:rFonts w:ascii="Arial" w:hAnsi="Arial" w:hint="default"/>
      </w:rPr>
    </w:lvl>
    <w:lvl w:ilvl="2" w:tplc="324A894C" w:tentative="1">
      <w:start w:val="1"/>
      <w:numFmt w:val="bullet"/>
      <w:lvlText w:val="•"/>
      <w:lvlJc w:val="left"/>
      <w:pPr>
        <w:tabs>
          <w:tab w:val="num" w:pos="2160"/>
        </w:tabs>
        <w:ind w:left="2160" w:hanging="360"/>
      </w:pPr>
      <w:rPr>
        <w:rFonts w:ascii="Arial" w:hAnsi="Arial" w:hint="default"/>
      </w:rPr>
    </w:lvl>
    <w:lvl w:ilvl="3" w:tplc="CFA69CF6" w:tentative="1">
      <w:start w:val="1"/>
      <w:numFmt w:val="bullet"/>
      <w:lvlText w:val="•"/>
      <w:lvlJc w:val="left"/>
      <w:pPr>
        <w:tabs>
          <w:tab w:val="num" w:pos="2880"/>
        </w:tabs>
        <w:ind w:left="2880" w:hanging="360"/>
      </w:pPr>
      <w:rPr>
        <w:rFonts w:ascii="Arial" w:hAnsi="Arial" w:hint="default"/>
      </w:rPr>
    </w:lvl>
    <w:lvl w:ilvl="4" w:tplc="1562B95A" w:tentative="1">
      <w:start w:val="1"/>
      <w:numFmt w:val="bullet"/>
      <w:lvlText w:val="•"/>
      <w:lvlJc w:val="left"/>
      <w:pPr>
        <w:tabs>
          <w:tab w:val="num" w:pos="3600"/>
        </w:tabs>
        <w:ind w:left="3600" w:hanging="360"/>
      </w:pPr>
      <w:rPr>
        <w:rFonts w:ascii="Arial" w:hAnsi="Arial" w:hint="default"/>
      </w:rPr>
    </w:lvl>
    <w:lvl w:ilvl="5" w:tplc="27509C06" w:tentative="1">
      <w:start w:val="1"/>
      <w:numFmt w:val="bullet"/>
      <w:lvlText w:val="•"/>
      <w:lvlJc w:val="left"/>
      <w:pPr>
        <w:tabs>
          <w:tab w:val="num" w:pos="4320"/>
        </w:tabs>
        <w:ind w:left="4320" w:hanging="360"/>
      </w:pPr>
      <w:rPr>
        <w:rFonts w:ascii="Arial" w:hAnsi="Arial" w:hint="default"/>
      </w:rPr>
    </w:lvl>
    <w:lvl w:ilvl="6" w:tplc="0226E56C" w:tentative="1">
      <w:start w:val="1"/>
      <w:numFmt w:val="bullet"/>
      <w:lvlText w:val="•"/>
      <w:lvlJc w:val="left"/>
      <w:pPr>
        <w:tabs>
          <w:tab w:val="num" w:pos="5040"/>
        </w:tabs>
        <w:ind w:left="5040" w:hanging="360"/>
      </w:pPr>
      <w:rPr>
        <w:rFonts w:ascii="Arial" w:hAnsi="Arial" w:hint="default"/>
      </w:rPr>
    </w:lvl>
    <w:lvl w:ilvl="7" w:tplc="F7E4719A" w:tentative="1">
      <w:start w:val="1"/>
      <w:numFmt w:val="bullet"/>
      <w:lvlText w:val="•"/>
      <w:lvlJc w:val="left"/>
      <w:pPr>
        <w:tabs>
          <w:tab w:val="num" w:pos="5760"/>
        </w:tabs>
        <w:ind w:left="5760" w:hanging="360"/>
      </w:pPr>
      <w:rPr>
        <w:rFonts w:ascii="Arial" w:hAnsi="Arial" w:hint="default"/>
      </w:rPr>
    </w:lvl>
    <w:lvl w:ilvl="8" w:tplc="853EFC8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7A748F"/>
    <w:multiLevelType w:val="hybridMultilevel"/>
    <w:tmpl w:val="DFB2292C"/>
    <w:lvl w:ilvl="0" w:tplc="00D8DF76">
      <w:start w:val="1"/>
      <w:numFmt w:val="bullet"/>
      <w:lvlText w:val="•"/>
      <w:lvlJc w:val="left"/>
      <w:pPr>
        <w:tabs>
          <w:tab w:val="num" w:pos="720"/>
        </w:tabs>
        <w:ind w:left="720" w:hanging="360"/>
      </w:pPr>
      <w:rPr>
        <w:rFonts w:ascii="Arial" w:hAnsi="Arial" w:hint="default"/>
      </w:rPr>
    </w:lvl>
    <w:lvl w:ilvl="1" w:tplc="6276AC52" w:tentative="1">
      <w:start w:val="1"/>
      <w:numFmt w:val="bullet"/>
      <w:lvlText w:val="•"/>
      <w:lvlJc w:val="left"/>
      <w:pPr>
        <w:tabs>
          <w:tab w:val="num" w:pos="1440"/>
        </w:tabs>
        <w:ind w:left="1440" w:hanging="360"/>
      </w:pPr>
      <w:rPr>
        <w:rFonts w:ascii="Arial" w:hAnsi="Arial" w:hint="default"/>
      </w:rPr>
    </w:lvl>
    <w:lvl w:ilvl="2" w:tplc="492C9D9C" w:tentative="1">
      <w:start w:val="1"/>
      <w:numFmt w:val="bullet"/>
      <w:lvlText w:val="•"/>
      <w:lvlJc w:val="left"/>
      <w:pPr>
        <w:tabs>
          <w:tab w:val="num" w:pos="2160"/>
        </w:tabs>
        <w:ind w:left="2160" w:hanging="360"/>
      </w:pPr>
      <w:rPr>
        <w:rFonts w:ascii="Arial" w:hAnsi="Arial" w:hint="default"/>
      </w:rPr>
    </w:lvl>
    <w:lvl w:ilvl="3" w:tplc="140C917A" w:tentative="1">
      <w:start w:val="1"/>
      <w:numFmt w:val="bullet"/>
      <w:lvlText w:val="•"/>
      <w:lvlJc w:val="left"/>
      <w:pPr>
        <w:tabs>
          <w:tab w:val="num" w:pos="2880"/>
        </w:tabs>
        <w:ind w:left="2880" w:hanging="360"/>
      </w:pPr>
      <w:rPr>
        <w:rFonts w:ascii="Arial" w:hAnsi="Arial" w:hint="default"/>
      </w:rPr>
    </w:lvl>
    <w:lvl w:ilvl="4" w:tplc="69B6FD9E" w:tentative="1">
      <w:start w:val="1"/>
      <w:numFmt w:val="bullet"/>
      <w:lvlText w:val="•"/>
      <w:lvlJc w:val="left"/>
      <w:pPr>
        <w:tabs>
          <w:tab w:val="num" w:pos="3600"/>
        </w:tabs>
        <w:ind w:left="3600" w:hanging="360"/>
      </w:pPr>
      <w:rPr>
        <w:rFonts w:ascii="Arial" w:hAnsi="Arial" w:hint="default"/>
      </w:rPr>
    </w:lvl>
    <w:lvl w:ilvl="5" w:tplc="567A026A" w:tentative="1">
      <w:start w:val="1"/>
      <w:numFmt w:val="bullet"/>
      <w:lvlText w:val="•"/>
      <w:lvlJc w:val="left"/>
      <w:pPr>
        <w:tabs>
          <w:tab w:val="num" w:pos="4320"/>
        </w:tabs>
        <w:ind w:left="4320" w:hanging="360"/>
      </w:pPr>
      <w:rPr>
        <w:rFonts w:ascii="Arial" w:hAnsi="Arial" w:hint="default"/>
      </w:rPr>
    </w:lvl>
    <w:lvl w:ilvl="6" w:tplc="01686B7A" w:tentative="1">
      <w:start w:val="1"/>
      <w:numFmt w:val="bullet"/>
      <w:lvlText w:val="•"/>
      <w:lvlJc w:val="left"/>
      <w:pPr>
        <w:tabs>
          <w:tab w:val="num" w:pos="5040"/>
        </w:tabs>
        <w:ind w:left="5040" w:hanging="360"/>
      </w:pPr>
      <w:rPr>
        <w:rFonts w:ascii="Arial" w:hAnsi="Arial" w:hint="default"/>
      </w:rPr>
    </w:lvl>
    <w:lvl w:ilvl="7" w:tplc="85EAC71E" w:tentative="1">
      <w:start w:val="1"/>
      <w:numFmt w:val="bullet"/>
      <w:lvlText w:val="•"/>
      <w:lvlJc w:val="left"/>
      <w:pPr>
        <w:tabs>
          <w:tab w:val="num" w:pos="5760"/>
        </w:tabs>
        <w:ind w:left="5760" w:hanging="360"/>
      </w:pPr>
      <w:rPr>
        <w:rFonts w:ascii="Arial" w:hAnsi="Arial" w:hint="default"/>
      </w:rPr>
    </w:lvl>
    <w:lvl w:ilvl="8" w:tplc="3EDCEE5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630E50"/>
    <w:multiLevelType w:val="hybridMultilevel"/>
    <w:tmpl w:val="8820C702"/>
    <w:lvl w:ilvl="0" w:tplc="42901902">
      <w:start w:val="1"/>
      <w:numFmt w:val="bullet"/>
      <w:lvlText w:val="•"/>
      <w:lvlJc w:val="left"/>
      <w:pPr>
        <w:tabs>
          <w:tab w:val="num" w:pos="720"/>
        </w:tabs>
        <w:ind w:left="720" w:hanging="360"/>
      </w:pPr>
      <w:rPr>
        <w:rFonts w:ascii="Arial" w:hAnsi="Arial" w:hint="default"/>
      </w:rPr>
    </w:lvl>
    <w:lvl w:ilvl="1" w:tplc="E586CB62" w:tentative="1">
      <w:start w:val="1"/>
      <w:numFmt w:val="bullet"/>
      <w:lvlText w:val="•"/>
      <w:lvlJc w:val="left"/>
      <w:pPr>
        <w:tabs>
          <w:tab w:val="num" w:pos="1440"/>
        </w:tabs>
        <w:ind w:left="1440" w:hanging="360"/>
      </w:pPr>
      <w:rPr>
        <w:rFonts w:ascii="Arial" w:hAnsi="Arial" w:hint="default"/>
      </w:rPr>
    </w:lvl>
    <w:lvl w:ilvl="2" w:tplc="251AB762" w:tentative="1">
      <w:start w:val="1"/>
      <w:numFmt w:val="bullet"/>
      <w:lvlText w:val="•"/>
      <w:lvlJc w:val="left"/>
      <w:pPr>
        <w:tabs>
          <w:tab w:val="num" w:pos="2160"/>
        </w:tabs>
        <w:ind w:left="2160" w:hanging="360"/>
      </w:pPr>
      <w:rPr>
        <w:rFonts w:ascii="Arial" w:hAnsi="Arial" w:hint="default"/>
      </w:rPr>
    </w:lvl>
    <w:lvl w:ilvl="3" w:tplc="CD5611D2" w:tentative="1">
      <w:start w:val="1"/>
      <w:numFmt w:val="bullet"/>
      <w:lvlText w:val="•"/>
      <w:lvlJc w:val="left"/>
      <w:pPr>
        <w:tabs>
          <w:tab w:val="num" w:pos="2880"/>
        </w:tabs>
        <w:ind w:left="2880" w:hanging="360"/>
      </w:pPr>
      <w:rPr>
        <w:rFonts w:ascii="Arial" w:hAnsi="Arial" w:hint="default"/>
      </w:rPr>
    </w:lvl>
    <w:lvl w:ilvl="4" w:tplc="2A6E257C" w:tentative="1">
      <w:start w:val="1"/>
      <w:numFmt w:val="bullet"/>
      <w:lvlText w:val="•"/>
      <w:lvlJc w:val="left"/>
      <w:pPr>
        <w:tabs>
          <w:tab w:val="num" w:pos="3600"/>
        </w:tabs>
        <w:ind w:left="3600" w:hanging="360"/>
      </w:pPr>
      <w:rPr>
        <w:rFonts w:ascii="Arial" w:hAnsi="Arial" w:hint="default"/>
      </w:rPr>
    </w:lvl>
    <w:lvl w:ilvl="5" w:tplc="6AACA862" w:tentative="1">
      <w:start w:val="1"/>
      <w:numFmt w:val="bullet"/>
      <w:lvlText w:val="•"/>
      <w:lvlJc w:val="left"/>
      <w:pPr>
        <w:tabs>
          <w:tab w:val="num" w:pos="4320"/>
        </w:tabs>
        <w:ind w:left="4320" w:hanging="360"/>
      </w:pPr>
      <w:rPr>
        <w:rFonts w:ascii="Arial" w:hAnsi="Arial" w:hint="default"/>
      </w:rPr>
    </w:lvl>
    <w:lvl w:ilvl="6" w:tplc="43A80544" w:tentative="1">
      <w:start w:val="1"/>
      <w:numFmt w:val="bullet"/>
      <w:lvlText w:val="•"/>
      <w:lvlJc w:val="left"/>
      <w:pPr>
        <w:tabs>
          <w:tab w:val="num" w:pos="5040"/>
        </w:tabs>
        <w:ind w:left="5040" w:hanging="360"/>
      </w:pPr>
      <w:rPr>
        <w:rFonts w:ascii="Arial" w:hAnsi="Arial" w:hint="default"/>
      </w:rPr>
    </w:lvl>
    <w:lvl w:ilvl="7" w:tplc="3982A3E4" w:tentative="1">
      <w:start w:val="1"/>
      <w:numFmt w:val="bullet"/>
      <w:lvlText w:val="•"/>
      <w:lvlJc w:val="left"/>
      <w:pPr>
        <w:tabs>
          <w:tab w:val="num" w:pos="5760"/>
        </w:tabs>
        <w:ind w:left="5760" w:hanging="360"/>
      </w:pPr>
      <w:rPr>
        <w:rFonts w:ascii="Arial" w:hAnsi="Arial" w:hint="default"/>
      </w:rPr>
    </w:lvl>
    <w:lvl w:ilvl="8" w:tplc="F4D2D09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817F52"/>
    <w:multiLevelType w:val="hybridMultilevel"/>
    <w:tmpl w:val="9F26F396"/>
    <w:lvl w:ilvl="0" w:tplc="64F20522">
      <w:start w:val="1"/>
      <w:numFmt w:val="bullet"/>
      <w:lvlText w:val="•"/>
      <w:lvlJc w:val="left"/>
      <w:pPr>
        <w:tabs>
          <w:tab w:val="num" w:pos="720"/>
        </w:tabs>
        <w:ind w:left="720" w:hanging="360"/>
      </w:pPr>
      <w:rPr>
        <w:rFonts w:ascii="Arial" w:hAnsi="Arial" w:hint="default"/>
      </w:rPr>
    </w:lvl>
    <w:lvl w:ilvl="1" w:tplc="5862FF16" w:tentative="1">
      <w:start w:val="1"/>
      <w:numFmt w:val="bullet"/>
      <w:lvlText w:val="•"/>
      <w:lvlJc w:val="left"/>
      <w:pPr>
        <w:tabs>
          <w:tab w:val="num" w:pos="1440"/>
        </w:tabs>
        <w:ind w:left="1440" w:hanging="360"/>
      </w:pPr>
      <w:rPr>
        <w:rFonts w:ascii="Arial" w:hAnsi="Arial" w:hint="default"/>
      </w:rPr>
    </w:lvl>
    <w:lvl w:ilvl="2" w:tplc="7E005DE4" w:tentative="1">
      <w:start w:val="1"/>
      <w:numFmt w:val="bullet"/>
      <w:lvlText w:val="•"/>
      <w:lvlJc w:val="left"/>
      <w:pPr>
        <w:tabs>
          <w:tab w:val="num" w:pos="2160"/>
        </w:tabs>
        <w:ind w:left="2160" w:hanging="360"/>
      </w:pPr>
      <w:rPr>
        <w:rFonts w:ascii="Arial" w:hAnsi="Arial" w:hint="default"/>
      </w:rPr>
    </w:lvl>
    <w:lvl w:ilvl="3" w:tplc="56EE5D40" w:tentative="1">
      <w:start w:val="1"/>
      <w:numFmt w:val="bullet"/>
      <w:lvlText w:val="•"/>
      <w:lvlJc w:val="left"/>
      <w:pPr>
        <w:tabs>
          <w:tab w:val="num" w:pos="2880"/>
        </w:tabs>
        <w:ind w:left="2880" w:hanging="360"/>
      </w:pPr>
      <w:rPr>
        <w:rFonts w:ascii="Arial" w:hAnsi="Arial" w:hint="default"/>
      </w:rPr>
    </w:lvl>
    <w:lvl w:ilvl="4" w:tplc="C3F659BC" w:tentative="1">
      <w:start w:val="1"/>
      <w:numFmt w:val="bullet"/>
      <w:lvlText w:val="•"/>
      <w:lvlJc w:val="left"/>
      <w:pPr>
        <w:tabs>
          <w:tab w:val="num" w:pos="3600"/>
        </w:tabs>
        <w:ind w:left="3600" w:hanging="360"/>
      </w:pPr>
      <w:rPr>
        <w:rFonts w:ascii="Arial" w:hAnsi="Arial" w:hint="default"/>
      </w:rPr>
    </w:lvl>
    <w:lvl w:ilvl="5" w:tplc="E7483118" w:tentative="1">
      <w:start w:val="1"/>
      <w:numFmt w:val="bullet"/>
      <w:lvlText w:val="•"/>
      <w:lvlJc w:val="left"/>
      <w:pPr>
        <w:tabs>
          <w:tab w:val="num" w:pos="4320"/>
        </w:tabs>
        <w:ind w:left="4320" w:hanging="360"/>
      </w:pPr>
      <w:rPr>
        <w:rFonts w:ascii="Arial" w:hAnsi="Arial" w:hint="default"/>
      </w:rPr>
    </w:lvl>
    <w:lvl w:ilvl="6" w:tplc="EBB66C80" w:tentative="1">
      <w:start w:val="1"/>
      <w:numFmt w:val="bullet"/>
      <w:lvlText w:val="•"/>
      <w:lvlJc w:val="left"/>
      <w:pPr>
        <w:tabs>
          <w:tab w:val="num" w:pos="5040"/>
        </w:tabs>
        <w:ind w:left="5040" w:hanging="360"/>
      </w:pPr>
      <w:rPr>
        <w:rFonts w:ascii="Arial" w:hAnsi="Arial" w:hint="default"/>
      </w:rPr>
    </w:lvl>
    <w:lvl w:ilvl="7" w:tplc="CC10FD0C" w:tentative="1">
      <w:start w:val="1"/>
      <w:numFmt w:val="bullet"/>
      <w:lvlText w:val="•"/>
      <w:lvlJc w:val="left"/>
      <w:pPr>
        <w:tabs>
          <w:tab w:val="num" w:pos="5760"/>
        </w:tabs>
        <w:ind w:left="5760" w:hanging="360"/>
      </w:pPr>
      <w:rPr>
        <w:rFonts w:ascii="Arial" w:hAnsi="Arial" w:hint="default"/>
      </w:rPr>
    </w:lvl>
    <w:lvl w:ilvl="8" w:tplc="52B2D97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A10A48"/>
    <w:multiLevelType w:val="hybridMultilevel"/>
    <w:tmpl w:val="2CB804BE"/>
    <w:lvl w:ilvl="0" w:tplc="2FECFB00">
      <w:start w:val="1"/>
      <w:numFmt w:val="bullet"/>
      <w:lvlText w:val="•"/>
      <w:lvlJc w:val="left"/>
      <w:pPr>
        <w:tabs>
          <w:tab w:val="num" w:pos="720"/>
        </w:tabs>
        <w:ind w:left="720" w:hanging="360"/>
      </w:pPr>
      <w:rPr>
        <w:rFonts w:ascii="Arial" w:hAnsi="Arial" w:hint="default"/>
      </w:rPr>
    </w:lvl>
    <w:lvl w:ilvl="1" w:tplc="D196F31A" w:tentative="1">
      <w:start w:val="1"/>
      <w:numFmt w:val="bullet"/>
      <w:lvlText w:val="•"/>
      <w:lvlJc w:val="left"/>
      <w:pPr>
        <w:tabs>
          <w:tab w:val="num" w:pos="1440"/>
        </w:tabs>
        <w:ind w:left="1440" w:hanging="360"/>
      </w:pPr>
      <w:rPr>
        <w:rFonts w:ascii="Arial" w:hAnsi="Arial" w:hint="default"/>
      </w:rPr>
    </w:lvl>
    <w:lvl w:ilvl="2" w:tplc="EA38FF90" w:tentative="1">
      <w:start w:val="1"/>
      <w:numFmt w:val="bullet"/>
      <w:lvlText w:val="•"/>
      <w:lvlJc w:val="left"/>
      <w:pPr>
        <w:tabs>
          <w:tab w:val="num" w:pos="2160"/>
        </w:tabs>
        <w:ind w:left="2160" w:hanging="360"/>
      </w:pPr>
      <w:rPr>
        <w:rFonts w:ascii="Arial" w:hAnsi="Arial" w:hint="default"/>
      </w:rPr>
    </w:lvl>
    <w:lvl w:ilvl="3" w:tplc="C398453C" w:tentative="1">
      <w:start w:val="1"/>
      <w:numFmt w:val="bullet"/>
      <w:lvlText w:val="•"/>
      <w:lvlJc w:val="left"/>
      <w:pPr>
        <w:tabs>
          <w:tab w:val="num" w:pos="2880"/>
        </w:tabs>
        <w:ind w:left="2880" w:hanging="360"/>
      </w:pPr>
      <w:rPr>
        <w:rFonts w:ascii="Arial" w:hAnsi="Arial" w:hint="default"/>
      </w:rPr>
    </w:lvl>
    <w:lvl w:ilvl="4" w:tplc="745C8240" w:tentative="1">
      <w:start w:val="1"/>
      <w:numFmt w:val="bullet"/>
      <w:lvlText w:val="•"/>
      <w:lvlJc w:val="left"/>
      <w:pPr>
        <w:tabs>
          <w:tab w:val="num" w:pos="3600"/>
        </w:tabs>
        <w:ind w:left="3600" w:hanging="360"/>
      </w:pPr>
      <w:rPr>
        <w:rFonts w:ascii="Arial" w:hAnsi="Arial" w:hint="default"/>
      </w:rPr>
    </w:lvl>
    <w:lvl w:ilvl="5" w:tplc="6248F07C" w:tentative="1">
      <w:start w:val="1"/>
      <w:numFmt w:val="bullet"/>
      <w:lvlText w:val="•"/>
      <w:lvlJc w:val="left"/>
      <w:pPr>
        <w:tabs>
          <w:tab w:val="num" w:pos="4320"/>
        </w:tabs>
        <w:ind w:left="4320" w:hanging="360"/>
      </w:pPr>
      <w:rPr>
        <w:rFonts w:ascii="Arial" w:hAnsi="Arial" w:hint="default"/>
      </w:rPr>
    </w:lvl>
    <w:lvl w:ilvl="6" w:tplc="7CB0E632" w:tentative="1">
      <w:start w:val="1"/>
      <w:numFmt w:val="bullet"/>
      <w:lvlText w:val="•"/>
      <w:lvlJc w:val="left"/>
      <w:pPr>
        <w:tabs>
          <w:tab w:val="num" w:pos="5040"/>
        </w:tabs>
        <w:ind w:left="5040" w:hanging="360"/>
      </w:pPr>
      <w:rPr>
        <w:rFonts w:ascii="Arial" w:hAnsi="Arial" w:hint="default"/>
      </w:rPr>
    </w:lvl>
    <w:lvl w:ilvl="7" w:tplc="8D347ABC" w:tentative="1">
      <w:start w:val="1"/>
      <w:numFmt w:val="bullet"/>
      <w:lvlText w:val="•"/>
      <w:lvlJc w:val="left"/>
      <w:pPr>
        <w:tabs>
          <w:tab w:val="num" w:pos="5760"/>
        </w:tabs>
        <w:ind w:left="5760" w:hanging="360"/>
      </w:pPr>
      <w:rPr>
        <w:rFonts w:ascii="Arial" w:hAnsi="Arial" w:hint="default"/>
      </w:rPr>
    </w:lvl>
    <w:lvl w:ilvl="8" w:tplc="DD6E63E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EAC348F"/>
    <w:multiLevelType w:val="hybridMultilevel"/>
    <w:tmpl w:val="24C4E7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BF090A"/>
    <w:multiLevelType w:val="hybridMultilevel"/>
    <w:tmpl w:val="F2C64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AF4D71"/>
    <w:multiLevelType w:val="hybridMultilevel"/>
    <w:tmpl w:val="3732DD72"/>
    <w:lvl w:ilvl="0" w:tplc="063C8424">
      <w:start w:val="1"/>
      <w:numFmt w:val="bullet"/>
      <w:lvlText w:val="•"/>
      <w:lvlJc w:val="left"/>
      <w:pPr>
        <w:tabs>
          <w:tab w:val="num" w:pos="720"/>
        </w:tabs>
        <w:ind w:left="720" w:hanging="360"/>
      </w:pPr>
      <w:rPr>
        <w:rFonts w:ascii="Arial" w:hAnsi="Arial" w:hint="default"/>
      </w:rPr>
    </w:lvl>
    <w:lvl w:ilvl="1" w:tplc="BF7C79FE" w:tentative="1">
      <w:start w:val="1"/>
      <w:numFmt w:val="bullet"/>
      <w:lvlText w:val="•"/>
      <w:lvlJc w:val="left"/>
      <w:pPr>
        <w:tabs>
          <w:tab w:val="num" w:pos="1440"/>
        </w:tabs>
        <w:ind w:left="1440" w:hanging="360"/>
      </w:pPr>
      <w:rPr>
        <w:rFonts w:ascii="Arial" w:hAnsi="Arial" w:hint="default"/>
      </w:rPr>
    </w:lvl>
    <w:lvl w:ilvl="2" w:tplc="9E86141E" w:tentative="1">
      <w:start w:val="1"/>
      <w:numFmt w:val="bullet"/>
      <w:lvlText w:val="•"/>
      <w:lvlJc w:val="left"/>
      <w:pPr>
        <w:tabs>
          <w:tab w:val="num" w:pos="2160"/>
        </w:tabs>
        <w:ind w:left="2160" w:hanging="360"/>
      </w:pPr>
      <w:rPr>
        <w:rFonts w:ascii="Arial" w:hAnsi="Arial" w:hint="default"/>
      </w:rPr>
    </w:lvl>
    <w:lvl w:ilvl="3" w:tplc="3432DB72" w:tentative="1">
      <w:start w:val="1"/>
      <w:numFmt w:val="bullet"/>
      <w:lvlText w:val="•"/>
      <w:lvlJc w:val="left"/>
      <w:pPr>
        <w:tabs>
          <w:tab w:val="num" w:pos="2880"/>
        </w:tabs>
        <w:ind w:left="2880" w:hanging="360"/>
      </w:pPr>
      <w:rPr>
        <w:rFonts w:ascii="Arial" w:hAnsi="Arial" w:hint="default"/>
      </w:rPr>
    </w:lvl>
    <w:lvl w:ilvl="4" w:tplc="261672EE" w:tentative="1">
      <w:start w:val="1"/>
      <w:numFmt w:val="bullet"/>
      <w:lvlText w:val="•"/>
      <w:lvlJc w:val="left"/>
      <w:pPr>
        <w:tabs>
          <w:tab w:val="num" w:pos="3600"/>
        </w:tabs>
        <w:ind w:left="3600" w:hanging="360"/>
      </w:pPr>
      <w:rPr>
        <w:rFonts w:ascii="Arial" w:hAnsi="Arial" w:hint="default"/>
      </w:rPr>
    </w:lvl>
    <w:lvl w:ilvl="5" w:tplc="8626E72A" w:tentative="1">
      <w:start w:val="1"/>
      <w:numFmt w:val="bullet"/>
      <w:lvlText w:val="•"/>
      <w:lvlJc w:val="left"/>
      <w:pPr>
        <w:tabs>
          <w:tab w:val="num" w:pos="4320"/>
        </w:tabs>
        <w:ind w:left="4320" w:hanging="360"/>
      </w:pPr>
      <w:rPr>
        <w:rFonts w:ascii="Arial" w:hAnsi="Arial" w:hint="default"/>
      </w:rPr>
    </w:lvl>
    <w:lvl w:ilvl="6" w:tplc="CBC25EFE" w:tentative="1">
      <w:start w:val="1"/>
      <w:numFmt w:val="bullet"/>
      <w:lvlText w:val="•"/>
      <w:lvlJc w:val="left"/>
      <w:pPr>
        <w:tabs>
          <w:tab w:val="num" w:pos="5040"/>
        </w:tabs>
        <w:ind w:left="5040" w:hanging="360"/>
      </w:pPr>
      <w:rPr>
        <w:rFonts w:ascii="Arial" w:hAnsi="Arial" w:hint="default"/>
      </w:rPr>
    </w:lvl>
    <w:lvl w:ilvl="7" w:tplc="B0D8F0CE" w:tentative="1">
      <w:start w:val="1"/>
      <w:numFmt w:val="bullet"/>
      <w:lvlText w:val="•"/>
      <w:lvlJc w:val="left"/>
      <w:pPr>
        <w:tabs>
          <w:tab w:val="num" w:pos="5760"/>
        </w:tabs>
        <w:ind w:left="5760" w:hanging="360"/>
      </w:pPr>
      <w:rPr>
        <w:rFonts w:ascii="Arial" w:hAnsi="Arial" w:hint="default"/>
      </w:rPr>
    </w:lvl>
    <w:lvl w:ilvl="8" w:tplc="C5D28DF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1F34720"/>
    <w:multiLevelType w:val="hybridMultilevel"/>
    <w:tmpl w:val="A036B5EE"/>
    <w:lvl w:ilvl="0" w:tplc="004CBEB0">
      <w:start w:val="1"/>
      <w:numFmt w:val="bullet"/>
      <w:lvlText w:val="•"/>
      <w:lvlJc w:val="left"/>
      <w:pPr>
        <w:tabs>
          <w:tab w:val="num" w:pos="720"/>
        </w:tabs>
        <w:ind w:left="720" w:hanging="360"/>
      </w:pPr>
      <w:rPr>
        <w:rFonts w:ascii="Arial" w:hAnsi="Arial" w:hint="default"/>
      </w:rPr>
    </w:lvl>
    <w:lvl w:ilvl="1" w:tplc="DE26E36C" w:tentative="1">
      <w:start w:val="1"/>
      <w:numFmt w:val="bullet"/>
      <w:lvlText w:val="•"/>
      <w:lvlJc w:val="left"/>
      <w:pPr>
        <w:tabs>
          <w:tab w:val="num" w:pos="1440"/>
        </w:tabs>
        <w:ind w:left="1440" w:hanging="360"/>
      </w:pPr>
      <w:rPr>
        <w:rFonts w:ascii="Arial" w:hAnsi="Arial" w:hint="default"/>
      </w:rPr>
    </w:lvl>
    <w:lvl w:ilvl="2" w:tplc="58D68822" w:tentative="1">
      <w:start w:val="1"/>
      <w:numFmt w:val="bullet"/>
      <w:lvlText w:val="•"/>
      <w:lvlJc w:val="left"/>
      <w:pPr>
        <w:tabs>
          <w:tab w:val="num" w:pos="2160"/>
        </w:tabs>
        <w:ind w:left="2160" w:hanging="360"/>
      </w:pPr>
      <w:rPr>
        <w:rFonts w:ascii="Arial" w:hAnsi="Arial" w:hint="default"/>
      </w:rPr>
    </w:lvl>
    <w:lvl w:ilvl="3" w:tplc="2B7CAB02" w:tentative="1">
      <w:start w:val="1"/>
      <w:numFmt w:val="bullet"/>
      <w:lvlText w:val="•"/>
      <w:lvlJc w:val="left"/>
      <w:pPr>
        <w:tabs>
          <w:tab w:val="num" w:pos="2880"/>
        </w:tabs>
        <w:ind w:left="2880" w:hanging="360"/>
      </w:pPr>
      <w:rPr>
        <w:rFonts w:ascii="Arial" w:hAnsi="Arial" w:hint="default"/>
      </w:rPr>
    </w:lvl>
    <w:lvl w:ilvl="4" w:tplc="E47CF762" w:tentative="1">
      <w:start w:val="1"/>
      <w:numFmt w:val="bullet"/>
      <w:lvlText w:val="•"/>
      <w:lvlJc w:val="left"/>
      <w:pPr>
        <w:tabs>
          <w:tab w:val="num" w:pos="3600"/>
        </w:tabs>
        <w:ind w:left="3600" w:hanging="360"/>
      </w:pPr>
      <w:rPr>
        <w:rFonts w:ascii="Arial" w:hAnsi="Arial" w:hint="default"/>
      </w:rPr>
    </w:lvl>
    <w:lvl w:ilvl="5" w:tplc="0544816E" w:tentative="1">
      <w:start w:val="1"/>
      <w:numFmt w:val="bullet"/>
      <w:lvlText w:val="•"/>
      <w:lvlJc w:val="left"/>
      <w:pPr>
        <w:tabs>
          <w:tab w:val="num" w:pos="4320"/>
        </w:tabs>
        <w:ind w:left="4320" w:hanging="360"/>
      </w:pPr>
      <w:rPr>
        <w:rFonts w:ascii="Arial" w:hAnsi="Arial" w:hint="default"/>
      </w:rPr>
    </w:lvl>
    <w:lvl w:ilvl="6" w:tplc="FDECE390" w:tentative="1">
      <w:start w:val="1"/>
      <w:numFmt w:val="bullet"/>
      <w:lvlText w:val="•"/>
      <w:lvlJc w:val="left"/>
      <w:pPr>
        <w:tabs>
          <w:tab w:val="num" w:pos="5040"/>
        </w:tabs>
        <w:ind w:left="5040" w:hanging="360"/>
      </w:pPr>
      <w:rPr>
        <w:rFonts w:ascii="Arial" w:hAnsi="Arial" w:hint="default"/>
      </w:rPr>
    </w:lvl>
    <w:lvl w:ilvl="7" w:tplc="991E8F3A" w:tentative="1">
      <w:start w:val="1"/>
      <w:numFmt w:val="bullet"/>
      <w:lvlText w:val="•"/>
      <w:lvlJc w:val="left"/>
      <w:pPr>
        <w:tabs>
          <w:tab w:val="num" w:pos="5760"/>
        </w:tabs>
        <w:ind w:left="5760" w:hanging="360"/>
      </w:pPr>
      <w:rPr>
        <w:rFonts w:ascii="Arial" w:hAnsi="Arial" w:hint="default"/>
      </w:rPr>
    </w:lvl>
    <w:lvl w:ilvl="8" w:tplc="4FBA0F8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531322A"/>
    <w:multiLevelType w:val="hybridMultilevel"/>
    <w:tmpl w:val="5BA66552"/>
    <w:lvl w:ilvl="0" w:tplc="81C835FC">
      <w:start w:val="1"/>
      <w:numFmt w:val="bullet"/>
      <w:lvlText w:val="•"/>
      <w:lvlJc w:val="left"/>
      <w:pPr>
        <w:tabs>
          <w:tab w:val="num" w:pos="720"/>
        </w:tabs>
        <w:ind w:left="720" w:hanging="360"/>
      </w:pPr>
      <w:rPr>
        <w:rFonts w:ascii="Arial" w:hAnsi="Arial" w:hint="default"/>
      </w:rPr>
    </w:lvl>
    <w:lvl w:ilvl="1" w:tplc="84180292">
      <w:numFmt w:val="bullet"/>
      <w:lvlText w:val="–"/>
      <w:lvlJc w:val="left"/>
      <w:pPr>
        <w:tabs>
          <w:tab w:val="num" w:pos="1440"/>
        </w:tabs>
        <w:ind w:left="1440" w:hanging="360"/>
      </w:pPr>
      <w:rPr>
        <w:rFonts w:ascii="Arial" w:hAnsi="Arial" w:hint="default"/>
      </w:rPr>
    </w:lvl>
    <w:lvl w:ilvl="2" w:tplc="D8908B38" w:tentative="1">
      <w:start w:val="1"/>
      <w:numFmt w:val="bullet"/>
      <w:lvlText w:val="•"/>
      <w:lvlJc w:val="left"/>
      <w:pPr>
        <w:tabs>
          <w:tab w:val="num" w:pos="2160"/>
        </w:tabs>
        <w:ind w:left="2160" w:hanging="360"/>
      </w:pPr>
      <w:rPr>
        <w:rFonts w:ascii="Arial" w:hAnsi="Arial" w:hint="default"/>
      </w:rPr>
    </w:lvl>
    <w:lvl w:ilvl="3" w:tplc="686C637E" w:tentative="1">
      <w:start w:val="1"/>
      <w:numFmt w:val="bullet"/>
      <w:lvlText w:val="•"/>
      <w:lvlJc w:val="left"/>
      <w:pPr>
        <w:tabs>
          <w:tab w:val="num" w:pos="2880"/>
        </w:tabs>
        <w:ind w:left="2880" w:hanging="360"/>
      </w:pPr>
      <w:rPr>
        <w:rFonts w:ascii="Arial" w:hAnsi="Arial" w:hint="default"/>
      </w:rPr>
    </w:lvl>
    <w:lvl w:ilvl="4" w:tplc="39ACF896" w:tentative="1">
      <w:start w:val="1"/>
      <w:numFmt w:val="bullet"/>
      <w:lvlText w:val="•"/>
      <w:lvlJc w:val="left"/>
      <w:pPr>
        <w:tabs>
          <w:tab w:val="num" w:pos="3600"/>
        </w:tabs>
        <w:ind w:left="3600" w:hanging="360"/>
      </w:pPr>
      <w:rPr>
        <w:rFonts w:ascii="Arial" w:hAnsi="Arial" w:hint="default"/>
      </w:rPr>
    </w:lvl>
    <w:lvl w:ilvl="5" w:tplc="1654FBFE" w:tentative="1">
      <w:start w:val="1"/>
      <w:numFmt w:val="bullet"/>
      <w:lvlText w:val="•"/>
      <w:lvlJc w:val="left"/>
      <w:pPr>
        <w:tabs>
          <w:tab w:val="num" w:pos="4320"/>
        </w:tabs>
        <w:ind w:left="4320" w:hanging="360"/>
      </w:pPr>
      <w:rPr>
        <w:rFonts w:ascii="Arial" w:hAnsi="Arial" w:hint="default"/>
      </w:rPr>
    </w:lvl>
    <w:lvl w:ilvl="6" w:tplc="F008241C" w:tentative="1">
      <w:start w:val="1"/>
      <w:numFmt w:val="bullet"/>
      <w:lvlText w:val="•"/>
      <w:lvlJc w:val="left"/>
      <w:pPr>
        <w:tabs>
          <w:tab w:val="num" w:pos="5040"/>
        </w:tabs>
        <w:ind w:left="5040" w:hanging="360"/>
      </w:pPr>
      <w:rPr>
        <w:rFonts w:ascii="Arial" w:hAnsi="Arial" w:hint="default"/>
      </w:rPr>
    </w:lvl>
    <w:lvl w:ilvl="7" w:tplc="8E165A82" w:tentative="1">
      <w:start w:val="1"/>
      <w:numFmt w:val="bullet"/>
      <w:lvlText w:val="•"/>
      <w:lvlJc w:val="left"/>
      <w:pPr>
        <w:tabs>
          <w:tab w:val="num" w:pos="5760"/>
        </w:tabs>
        <w:ind w:left="5760" w:hanging="360"/>
      </w:pPr>
      <w:rPr>
        <w:rFonts w:ascii="Arial" w:hAnsi="Arial" w:hint="default"/>
      </w:rPr>
    </w:lvl>
    <w:lvl w:ilvl="8" w:tplc="CAD87AB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C104302"/>
    <w:multiLevelType w:val="hybridMultilevel"/>
    <w:tmpl w:val="A5CCF780"/>
    <w:lvl w:ilvl="0" w:tplc="9B16256E">
      <w:start w:val="1"/>
      <w:numFmt w:val="bullet"/>
      <w:lvlText w:val="•"/>
      <w:lvlJc w:val="left"/>
      <w:pPr>
        <w:tabs>
          <w:tab w:val="num" w:pos="720"/>
        </w:tabs>
        <w:ind w:left="720" w:hanging="360"/>
      </w:pPr>
      <w:rPr>
        <w:rFonts w:ascii="Arial" w:hAnsi="Arial" w:hint="default"/>
      </w:rPr>
    </w:lvl>
    <w:lvl w:ilvl="1" w:tplc="408490F8" w:tentative="1">
      <w:start w:val="1"/>
      <w:numFmt w:val="bullet"/>
      <w:lvlText w:val="•"/>
      <w:lvlJc w:val="left"/>
      <w:pPr>
        <w:tabs>
          <w:tab w:val="num" w:pos="1440"/>
        </w:tabs>
        <w:ind w:left="1440" w:hanging="360"/>
      </w:pPr>
      <w:rPr>
        <w:rFonts w:ascii="Arial" w:hAnsi="Arial" w:hint="default"/>
      </w:rPr>
    </w:lvl>
    <w:lvl w:ilvl="2" w:tplc="DFC65C42" w:tentative="1">
      <w:start w:val="1"/>
      <w:numFmt w:val="bullet"/>
      <w:lvlText w:val="•"/>
      <w:lvlJc w:val="left"/>
      <w:pPr>
        <w:tabs>
          <w:tab w:val="num" w:pos="2160"/>
        </w:tabs>
        <w:ind w:left="2160" w:hanging="360"/>
      </w:pPr>
      <w:rPr>
        <w:rFonts w:ascii="Arial" w:hAnsi="Arial" w:hint="default"/>
      </w:rPr>
    </w:lvl>
    <w:lvl w:ilvl="3" w:tplc="E58605FC" w:tentative="1">
      <w:start w:val="1"/>
      <w:numFmt w:val="bullet"/>
      <w:lvlText w:val="•"/>
      <w:lvlJc w:val="left"/>
      <w:pPr>
        <w:tabs>
          <w:tab w:val="num" w:pos="2880"/>
        </w:tabs>
        <w:ind w:left="2880" w:hanging="360"/>
      </w:pPr>
      <w:rPr>
        <w:rFonts w:ascii="Arial" w:hAnsi="Arial" w:hint="default"/>
      </w:rPr>
    </w:lvl>
    <w:lvl w:ilvl="4" w:tplc="DF4AA974" w:tentative="1">
      <w:start w:val="1"/>
      <w:numFmt w:val="bullet"/>
      <w:lvlText w:val="•"/>
      <w:lvlJc w:val="left"/>
      <w:pPr>
        <w:tabs>
          <w:tab w:val="num" w:pos="3600"/>
        </w:tabs>
        <w:ind w:left="3600" w:hanging="360"/>
      </w:pPr>
      <w:rPr>
        <w:rFonts w:ascii="Arial" w:hAnsi="Arial" w:hint="default"/>
      </w:rPr>
    </w:lvl>
    <w:lvl w:ilvl="5" w:tplc="71E49C62" w:tentative="1">
      <w:start w:val="1"/>
      <w:numFmt w:val="bullet"/>
      <w:lvlText w:val="•"/>
      <w:lvlJc w:val="left"/>
      <w:pPr>
        <w:tabs>
          <w:tab w:val="num" w:pos="4320"/>
        </w:tabs>
        <w:ind w:left="4320" w:hanging="360"/>
      </w:pPr>
      <w:rPr>
        <w:rFonts w:ascii="Arial" w:hAnsi="Arial" w:hint="default"/>
      </w:rPr>
    </w:lvl>
    <w:lvl w:ilvl="6" w:tplc="DD046738" w:tentative="1">
      <w:start w:val="1"/>
      <w:numFmt w:val="bullet"/>
      <w:lvlText w:val="•"/>
      <w:lvlJc w:val="left"/>
      <w:pPr>
        <w:tabs>
          <w:tab w:val="num" w:pos="5040"/>
        </w:tabs>
        <w:ind w:left="5040" w:hanging="360"/>
      </w:pPr>
      <w:rPr>
        <w:rFonts w:ascii="Arial" w:hAnsi="Arial" w:hint="default"/>
      </w:rPr>
    </w:lvl>
    <w:lvl w:ilvl="7" w:tplc="65364E4A" w:tentative="1">
      <w:start w:val="1"/>
      <w:numFmt w:val="bullet"/>
      <w:lvlText w:val="•"/>
      <w:lvlJc w:val="left"/>
      <w:pPr>
        <w:tabs>
          <w:tab w:val="num" w:pos="5760"/>
        </w:tabs>
        <w:ind w:left="5760" w:hanging="360"/>
      </w:pPr>
      <w:rPr>
        <w:rFonts w:ascii="Arial" w:hAnsi="Arial" w:hint="default"/>
      </w:rPr>
    </w:lvl>
    <w:lvl w:ilvl="8" w:tplc="F53CB19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E0C55FF"/>
    <w:multiLevelType w:val="hybridMultilevel"/>
    <w:tmpl w:val="DE7A8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8"/>
  </w:num>
  <w:num w:numId="3">
    <w:abstractNumId w:val="1"/>
  </w:num>
  <w:num w:numId="4">
    <w:abstractNumId w:val="6"/>
  </w:num>
  <w:num w:numId="5">
    <w:abstractNumId w:val="2"/>
  </w:num>
  <w:num w:numId="6">
    <w:abstractNumId w:val="10"/>
  </w:num>
  <w:num w:numId="7">
    <w:abstractNumId w:val="7"/>
  </w:num>
  <w:num w:numId="8">
    <w:abstractNumId w:val="0"/>
  </w:num>
  <w:num w:numId="9">
    <w:abstractNumId w:val="3"/>
  </w:num>
  <w:num w:numId="10">
    <w:abstractNumId w:val="9"/>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52F"/>
    <w:rsid w:val="0048572D"/>
    <w:rsid w:val="005F37F5"/>
    <w:rsid w:val="00657321"/>
    <w:rsid w:val="006F4D97"/>
    <w:rsid w:val="006F4FB8"/>
    <w:rsid w:val="00782E42"/>
    <w:rsid w:val="007A5459"/>
    <w:rsid w:val="00953D5B"/>
    <w:rsid w:val="00957C97"/>
    <w:rsid w:val="00966D76"/>
    <w:rsid w:val="00975772"/>
    <w:rsid w:val="009962DF"/>
    <w:rsid w:val="009F0795"/>
    <w:rsid w:val="00A11343"/>
    <w:rsid w:val="00B30AE1"/>
    <w:rsid w:val="00B44391"/>
    <w:rsid w:val="00C01278"/>
    <w:rsid w:val="00D27144"/>
    <w:rsid w:val="00D70CC7"/>
    <w:rsid w:val="00E33EDD"/>
    <w:rsid w:val="00E5145B"/>
    <w:rsid w:val="00E54685"/>
    <w:rsid w:val="00E67356"/>
    <w:rsid w:val="00E72E3C"/>
    <w:rsid w:val="00E971EE"/>
    <w:rsid w:val="00F65F95"/>
    <w:rsid w:val="00FC6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ECAD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3EDD"/>
    <w:pPr>
      <w:ind w:left="720"/>
      <w:contextualSpacing/>
    </w:pPr>
    <w:rPr>
      <w:rFonts w:ascii="Times New Roman" w:hAnsi="Times New Roman" w:cs="Times New Roman"/>
    </w:rPr>
  </w:style>
  <w:style w:type="paragraph" w:styleId="NormalWeb">
    <w:name w:val="Normal (Web)"/>
    <w:basedOn w:val="Normal"/>
    <w:uiPriority w:val="99"/>
    <w:semiHidden/>
    <w:unhideWhenUsed/>
    <w:rsid w:val="00E33EDD"/>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953D5B"/>
    <w:pPr>
      <w:tabs>
        <w:tab w:val="center" w:pos="4680"/>
        <w:tab w:val="right" w:pos="9360"/>
      </w:tabs>
    </w:pPr>
  </w:style>
  <w:style w:type="character" w:customStyle="1" w:styleId="HeaderChar">
    <w:name w:val="Header Char"/>
    <w:basedOn w:val="DefaultParagraphFont"/>
    <w:link w:val="Header"/>
    <w:uiPriority w:val="99"/>
    <w:rsid w:val="00953D5B"/>
  </w:style>
  <w:style w:type="paragraph" w:styleId="Footer">
    <w:name w:val="footer"/>
    <w:basedOn w:val="Normal"/>
    <w:link w:val="FooterChar"/>
    <w:uiPriority w:val="99"/>
    <w:unhideWhenUsed/>
    <w:rsid w:val="00953D5B"/>
    <w:pPr>
      <w:tabs>
        <w:tab w:val="center" w:pos="4680"/>
        <w:tab w:val="right" w:pos="9360"/>
      </w:tabs>
    </w:pPr>
  </w:style>
  <w:style w:type="character" w:customStyle="1" w:styleId="FooterChar">
    <w:name w:val="Footer Char"/>
    <w:basedOn w:val="DefaultParagraphFont"/>
    <w:link w:val="Footer"/>
    <w:uiPriority w:val="99"/>
    <w:rsid w:val="00953D5B"/>
  </w:style>
  <w:style w:type="paragraph" w:styleId="BalloonText">
    <w:name w:val="Balloon Text"/>
    <w:basedOn w:val="Normal"/>
    <w:link w:val="BalloonTextChar"/>
    <w:uiPriority w:val="99"/>
    <w:semiHidden/>
    <w:unhideWhenUsed/>
    <w:rsid w:val="0048572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8572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Jenny\Dropbox\Classes\Fiat%20Lux\Fiat%20Lux%20Spring%202018\LeachDataGraph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dirty="0"/>
              <a:t>g N/kg food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256428667594"/>
          <c:y val="0.16562298918589199"/>
          <c:w val="0.85326733384194198"/>
          <c:h val="0.56580649148470497"/>
        </c:manualLayout>
      </c:layout>
      <c:barChart>
        <c:barDir val="col"/>
        <c:grouping val="clustered"/>
        <c:varyColors val="0"/>
        <c:ser>
          <c:idx val="0"/>
          <c:order val="0"/>
          <c:tx>
            <c:strRef>
              <c:f>Sheet1!$G$58</c:f>
              <c:strCache>
                <c:ptCount val="1"/>
                <c:pt idx="0">
                  <c:v>g N/kg food</c:v>
                </c:pt>
              </c:strCache>
            </c:strRef>
          </c:tx>
          <c:spPr>
            <a:solidFill>
              <a:schemeClr val="accent6"/>
            </a:solidFill>
            <a:ln>
              <a:solidFill>
                <a:schemeClr val="accent6"/>
              </a:solidFill>
            </a:ln>
            <a:effectLst/>
          </c:spPr>
          <c:invertIfNegative val="0"/>
          <c:cat>
            <c:strRef>
              <c:f>Sheet1!$F$59:$F$73</c:f>
              <c:strCache>
                <c:ptCount val="15"/>
                <c:pt idx="0">
                  <c:v>Starchy roots</c:v>
                </c:pt>
                <c:pt idx="1">
                  <c:v>Fruits</c:v>
                </c:pt>
                <c:pt idx="2">
                  <c:v>Wheat</c:v>
                </c:pt>
                <c:pt idx="3">
                  <c:v>Vegetables</c:v>
                </c:pt>
                <c:pt idx="4">
                  <c:v>Beans</c:v>
                </c:pt>
                <c:pt idx="5">
                  <c:v>Rice</c:v>
                </c:pt>
                <c:pt idx="6">
                  <c:v>Nuts</c:v>
                </c:pt>
                <c:pt idx="7">
                  <c:v>Milk</c:v>
                </c:pt>
                <c:pt idx="8">
                  <c:v>Oil</c:v>
                </c:pt>
                <c:pt idx="9">
                  <c:v>Eggs</c:v>
                </c:pt>
                <c:pt idx="10">
                  <c:v>Fish</c:v>
                </c:pt>
                <c:pt idx="11">
                  <c:v>Poultry</c:v>
                </c:pt>
                <c:pt idx="12">
                  <c:v>Pork</c:v>
                </c:pt>
                <c:pt idx="13">
                  <c:v>Cheese</c:v>
                </c:pt>
                <c:pt idx="14">
                  <c:v>Beef</c:v>
                </c:pt>
              </c:strCache>
            </c:strRef>
          </c:cat>
          <c:val>
            <c:numRef>
              <c:f>Sheet1!$G$59:$G$73</c:f>
              <c:numCache>
                <c:formatCode>General</c:formatCode>
                <c:ptCount val="15"/>
                <c:pt idx="0">
                  <c:v>2.8</c:v>
                </c:pt>
                <c:pt idx="1">
                  <c:v>7.1</c:v>
                </c:pt>
                <c:pt idx="2">
                  <c:v>13.9</c:v>
                </c:pt>
                <c:pt idx="3">
                  <c:v>15.8</c:v>
                </c:pt>
                <c:pt idx="4">
                  <c:v>16.100000000000001</c:v>
                </c:pt>
                <c:pt idx="5">
                  <c:v>9.4</c:v>
                </c:pt>
                <c:pt idx="6">
                  <c:v>9.3000000000000007</c:v>
                </c:pt>
                <c:pt idx="7">
                  <c:v>20.399999999999999</c:v>
                </c:pt>
                <c:pt idx="8">
                  <c:v>0</c:v>
                </c:pt>
                <c:pt idx="9">
                  <c:v>72.099999999999994</c:v>
                </c:pt>
                <c:pt idx="10">
                  <c:v>80.099999999999994</c:v>
                </c:pt>
                <c:pt idx="11">
                  <c:v>89.8</c:v>
                </c:pt>
                <c:pt idx="12">
                  <c:v>126</c:v>
                </c:pt>
                <c:pt idx="13">
                  <c:v>127.1</c:v>
                </c:pt>
                <c:pt idx="14">
                  <c:v>234</c:v>
                </c:pt>
              </c:numCache>
            </c:numRef>
          </c:val>
          <c:extLst>
            <c:ext xmlns:c16="http://schemas.microsoft.com/office/drawing/2014/chart" uri="{C3380CC4-5D6E-409C-BE32-E72D297353CC}">
              <c16:uniqueId val="{00000000-DEBA-4EA1-A532-BF3AC6ED796F}"/>
            </c:ext>
          </c:extLst>
        </c:ser>
        <c:dLbls>
          <c:showLegendKey val="0"/>
          <c:showVal val="0"/>
          <c:showCatName val="0"/>
          <c:showSerName val="0"/>
          <c:showPercent val="0"/>
          <c:showBubbleSize val="0"/>
        </c:dLbls>
        <c:gapWidth val="219"/>
        <c:overlap val="-27"/>
        <c:axId val="1718051760"/>
        <c:axId val="-2051114224"/>
      </c:barChart>
      <c:catAx>
        <c:axId val="17180517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2051114224"/>
        <c:crosses val="autoZero"/>
        <c:auto val="1"/>
        <c:lblAlgn val="ctr"/>
        <c:lblOffset val="100"/>
        <c:noMultiLvlLbl val="0"/>
      </c:catAx>
      <c:valAx>
        <c:axId val="-2051114224"/>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1718051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1220</Words>
  <Characters>6960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Jenny Jay</cp:lastModifiedBy>
  <cp:revision>3</cp:revision>
  <dcterms:created xsi:type="dcterms:W3CDTF">2019-10-12T16:56:00Z</dcterms:created>
  <dcterms:modified xsi:type="dcterms:W3CDTF">2019-10-12T16:59:00Z</dcterms:modified>
</cp:coreProperties>
</file>